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A1E20" w14:textId="188BAF5C" w:rsidR="009F71EC" w:rsidRPr="00204BF2" w:rsidRDefault="009F71EC" w:rsidP="009F71EC">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7A29F6">
        <w:rPr>
          <w:rFonts w:ascii="Arial" w:eastAsia="MS Mincho" w:hAnsi="Arial" w:cs="Arial"/>
          <w:b/>
          <w:sz w:val="24"/>
          <w:szCs w:val="24"/>
        </w:rPr>
        <w:t>6</w:t>
      </w:r>
      <w:r w:rsidR="00E820E8">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w:t>
      </w:r>
      <w:r w:rsidR="007B5C25" w:rsidRPr="00204BF2">
        <w:rPr>
          <w:rFonts w:ascii="Arial" w:eastAsia="MS Mincho" w:hAnsi="Arial" w:cs="Arial"/>
          <w:b/>
          <w:bCs/>
          <w:sz w:val="24"/>
          <w:szCs w:val="24"/>
        </w:rPr>
        <w:t>2</w:t>
      </w:r>
      <w:r w:rsidR="007B5C25">
        <w:rPr>
          <w:rFonts w:ascii="Arial" w:eastAsia="MS Mincho" w:hAnsi="Arial" w:cs="Arial"/>
          <w:b/>
          <w:bCs/>
          <w:sz w:val="24"/>
          <w:szCs w:val="24"/>
        </w:rPr>
        <w:t>201442</w:t>
      </w:r>
    </w:p>
    <w:p w14:paraId="32DB597E" w14:textId="3AD192CA" w:rsidR="007775F7" w:rsidRPr="00491FEC" w:rsidRDefault="009F71EC" w:rsidP="009F71EC">
      <w:pPr>
        <w:tabs>
          <w:tab w:val="left" w:pos="1979"/>
        </w:tabs>
        <w:snapToGrid w:val="0"/>
        <w:spacing w:after="0" w:line="240" w:lineRule="auto"/>
        <w:rPr>
          <w:rFonts w:ascii="Arial Unicode MS" w:eastAsia="Arial Unicode MS" w:hAnsi="Arial Unicode MS" w:cs="Arial Unicode MS"/>
          <w:b/>
          <w:bCs/>
          <w:sz w:val="24"/>
          <w:szCs w:val="24"/>
          <w:lang w:val="en-US" w:eastAsia="en-US"/>
        </w:rPr>
      </w:pPr>
      <w:r w:rsidRPr="00491FEC">
        <w:rPr>
          <w:rFonts w:ascii="Arial" w:eastAsia="MS Mincho" w:hAnsi="Arial"/>
          <w:b/>
          <w:bCs/>
          <w:sz w:val="24"/>
          <w:szCs w:val="24"/>
        </w:rPr>
        <w:t xml:space="preserve">Online, </w:t>
      </w:r>
      <w:bookmarkEnd w:id="0"/>
      <w:r w:rsidR="0036364A">
        <w:rPr>
          <w:rFonts w:ascii="Arial" w:eastAsia="MS Mincho" w:hAnsi="Arial"/>
          <w:b/>
          <w:bCs/>
          <w:sz w:val="24"/>
          <w:szCs w:val="24"/>
        </w:rPr>
        <w:t>January</w:t>
      </w:r>
      <w:r w:rsidR="0036364A" w:rsidRPr="00B5591E">
        <w:rPr>
          <w:rFonts w:ascii="Arial" w:eastAsia="MS Mincho" w:hAnsi="Arial"/>
          <w:b/>
          <w:bCs/>
          <w:sz w:val="24"/>
          <w:szCs w:val="24"/>
        </w:rPr>
        <w:t xml:space="preserve"> </w:t>
      </w:r>
      <w:r w:rsidR="0036364A">
        <w:rPr>
          <w:rFonts w:ascii="Arial" w:eastAsia="MS Mincho" w:hAnsi="Arial"/>
          <w:b/>
          <w:bCs/>
          <w:sz w:val="24"/>
          <w:szCs w:val="24"/>
        </w:rPr>
        <w:t>17</w:t>
      </w:r>
      <w:r w:rsidR="0036364A" w:rsidRPr="00371E53">
        <w:rPr>
          <w:rFonts w:ascii="Arial" w:eastAsia="MS Mincho" w:hAnsi="Arial"/>
          <w:b/>
          <w:bCs/>
          <w:sz w:val="24"/>
          <w:szCs w:val="24"/>
          <w:vertAlign w:val="superscript"/>
        </w:rPr>
        <w:t>th</w:t>
      </w:r>
      <w:r w:rsidR="0036364A" w:rsidRPr="00B5591E">
        <w:rPr>
          <w:rFonts w:ascii="Arial" w:eastAsia="MS Mincho" w:hAnsi="Arial"/>
          <w:b/>
          <w:bCs/>
          <w:sz w:val="24"/>
          <w:szCs w:val="24"/>
        </w:rPr>
        <w:t xml:space="preserve"> </w:t>
      </w:r>
      <w:r w:rsidR="0036364A">
        <w:rPr>
          <w:rFonts w:ascii="Arial" w:eastAsia="MS Mincho" w:hAnsi="Arial"/>
          <w:b/>
          <w:bCs/>
          <w:sz w:val="24"/>
          <w:szCs w:val="24"/>
        </w:rPr>
        <w:t>–</w:t>
      </w:r>
      <w:r w:rsidR="0036364A" w:rsidRPr="00B5591E">
        <w:rPr>
          <w:rFonts w:ascii="Arial" w:eastAsia="MS Mincho" w:hAnsi="Arial"/>
          <w:b/>
          <w:bCs/>
          <w:sz w:val="24"/>
          <w:szCs w:val="24"/>
        </w:rPr>
        <w:t xml:space="preserve"> </w:t>
      </w:r>
      <w:r w:rsidR="0036364A">
        <w:rPr>
          <w:rFonts w:ascii="Arial" w:eastAsia="MS Mincho" w:hAnsi="Arial"/>
          <w:b/>
          <w:bCs/>
          <w:sz w:val="24"/>
          <w:szCs w:val="24"/>
        </w:rPr>
        <w:t>January</w:t>
      </w:r>
      <w:r w:rsidR="0036364A" w:rsidRPr="00B5591E">
        <w:rPr>
          <w:rFonts w:ascii="Arial" w:eastAsia="MS Mincho" w:hAnsi="Arial"/>
          <w:b/>
          <w:bCs/>
          <w:sz w:val="24"/>
          <w:szCs w:val="24"/>
        </w:rPr>
        <w:t xml:space="preserve"> </w:t>
      </w:r>
      <w:r w:rsidR="0036364A">
        <w:rPr>
          <w:rFonts w:ascii="Arial" w:eastAsia="MS Mincho" w:hAnsi="Arial"/>
          <w:b/>
          <w:bCs/>
          <w:sz w:val="24"/>
          <w:szCs w:val="24"/>
        </w:rPr>
        <w:t>25</w:t>
      </w:r>
      <w:r w:rsidR="0036364A" w:rsidRPr="00371E53">
        <w:rPr>
          <w:rFonts w:ascii="Arial" w:eastAsia="MS Mincho" w:hAnsi="Arial"/>
          <w:b/>
          <w:bCs/>
          <w:sz w:val="24"/>
          <w:szCs w:val="24"/>
          <w:vertAlign w:val="superscript"/>
        </w:rPr>
        <w:t>th</w:t>
      </w:r>
      <w:r w:rsidR="0036364A" w:rsidRPr="00B5591E">
        <w:rPr>
          <w:rFonts w:ascii="Arial" w:eastAsia="MS Mincho" w:hAnsi="Arial"/>
          <w:b/>
          <w:bCs/>
          <w:sz w:val="24"/>
          <w:szCs w:val="24"/>
        </w:rPr>
        <w:t>, 202</w:t>
      </w:r>
      <w:r w:rsidR="0036364A">
        <w:rPr>
          <w:rFonts w:ascii="Arial" w:eastAsia="MS Mincho" w:hAnsi="Arial"/>
          <w:b/>
          <w:bCs/>
          <w:sz w:val="24"/>
          <w:szCs w:val="24"/>
        </w:rPr>
        <w:t>2</w:t>
      </w:r>
      <w:r w:rsidRPr="00491FEC">
        <w:rPr>
          <w:rFonts w:ascii="Arial" w:hAnsi="Arial" w:cs="Arial"/>
          <w:b/>
          <w:bCs/>
          <w:sz w:val="24"/>
          <w:szCs w:val="24"/>
          <w:lang w:val="en-US" w:eastAsia="en-US"/>
        </w:rPr>
        <w:t xml:space="preserve">  </w:t>
      </w:r>
      <w:r w:rsidR="00B225BF" w:rsidRPr="00491FEC">
        <w:rPr>
          <w:rFonts w:ascii="Arial" w:hAnsi="Arial" w:cs="Arial"/>
          <w:b/>
          <w:bCs/>
          <w:sz w:val="24"/>
          <w:szCs w:val="24"/>
          <w:lang w:val="en-US" w:eastAsia="en-US"/>
        </w:rPr>
        <w:t xml:space="preserve"> </w:t>
      </w:r>
      <w:r w:rsidR="00A141CC" w:rsidRPr="00491FEC">
        <w:rPr>
          <w:rFonts w:ascii="Arial" w:hAnsi="Arial" w:cs="Arial"/>
          <w:b/>
          <w:bCs/>
          <w:sz w:val="24"/>
          <w:szCs w:val="24"/>
          <w:lang w:val="en-US" w:eastAsia="en-US"/>
        </w:rPr>
        <w:t xml:space="preserve">            </w:t>
      </w:r>
      <w:r w:rsidR="005B0E78">
        <w:rPr>
          <w:rFonts w:ascii="Arial" w:hAnsi="Arial" w:cs="Arial"/>
          <w:b/>
          <w:bCs/>
          <w:sz w:val="24"/>
          <w:szCs w:val="24"/>
          <w:lang w:val="en-US" w:eastAsia="en-US"/>
        </w:rPr>
        <w:t xml:space="preserve"> </w:t>
      </w:r>
      <w:r w:rsidR="00F81183" w:rsidRPr="00491FEC">
        <w:rPr>
          <w:rFonts w:ascii="Arial" w:hAnsi="Arial" w:cs="Arial"/>
          <w:b/>
          <w:bCs/>
          <w:sz w:val="24"/>
          <w:szCs w:val="24"/>
          <w:lang w:val="en-US" w:eastAsia="en-US"/>
        </w:rPr>
        <w:t xml:space="preserve"> </w:t>
      </w:r>
      <w:r w:rsidR="00200190" w:rsidRPr="00491FEC">
        <w:rPr>
          <w:rFonts w:ascii="Arial" w:hAnsi="Arial" w:cs="Arial"/>
          <w:b/>
          <w:bCs/>
          <w:sz w:val="24"/>
          <w:szCs w:val="24"/>
          <w:lang w:val="en-US" w:eastAsia="en-US"/>
        </w:rPr>
        <w:t xml:space="preserve">     </w:t>
      </w:r>
      <w:r w:rsidR="00751DBE" w:rsidRPr="00491FEC">
        <w:rPr>
          <w:rFonts w:ascii="Arial" w:hAnsi="Arial" w:cs="Arial"/>
          <w:b/>
          <w:bCs/>
          <w:sz w:val="24"/>
          <w:szCs w:val="24"/>
          <w:lang w:val="en-US" w:eastAsia="en-US"/>
        </w:rPr>
        <w:t xml:space="preserve">  </w:t>
      </w:r>
      <w:r w:rsidR="00A877F1" w:rsidRPr="00491FEC">
        <w:rPr>
          <w:rFonts w:ascii="Arial" w:hAnsi="Arial" w:cs="Arial"/>
          <w:b/>
          <w:bCs/>
          <w:sz w:val="24"/>
          <w:szCs w:val="24"/>
          <w:lang w:val="en-US" w:eastAsia="en-US"/>
        </w:rPr>
        <w:t xml:space="preserve">                        </w:t>
      </w:r>
      <w:r w:rsidR="00FA38F5" w:rsidRPr="00491FEC">
        <w:rPr>
          <w:rFonts w:ascii="Arial" w:hAnsi="Arial" w:cs="Arial"/>
          <w:b/>
          <w:bCs/>
          <w:sz w:val="24"/>
          <w:szCs w:val="24"/>
          <w:lang w:val="en-US" w:eastAsia="en-US"/>
        </w:rPr>
        <w:t xml:space="preserve"> </w:t>
      </w:r>
      <w:r w:rsidR="00751DBE" w:rsidRPr="00491FEC">
        <w:rPr>
          <w:rFonts w:ascii="Arial" w:hAnsi="Arial" w:cs="Arial"/>
          <w:b/>
          <w:bCs/>
          <w:sz w:val="24"/>
          <w:szCs w:val="24"/>
          <w:lang w:val="en-US" w:eastAsia="en-US"/>
        </w:rPr>
        <w:t xml:space="preserve">   </w:t>
      </w:r>
      <w:r w:rsidR="00200190" w:rsidRPr="00491FEC">
        <w:rPr>
          <w:rFonts w:ascii="Arial" w:hAnsi="Arial" w:cs="Arial"/>
          <w:b/>
          <w:bCs/>
          <w:sz w:val="24"/>
          <w:szCs w:val="24"/>
          <w:lang w:val="en-US" w:eastAsia="en-US"/>
        </w:rPr>
        <w:t xml:space="preserve"> </w:t>
      </w:r>
      <w:r w:rsidR="00CA70F6" w:rsidRPr="00491FEC">
        <w:rPr>
          <w:rFonts w:ascii="Arial" w:hAnsi="Arial" w:cs="Arial"/>
          <w:b/>
          <w:bCs/>
          <w:sz w:val="24"/>
          <w:szCs w:val="24"/>
          <w:lang w:val="en-US" w:eastAsia="en-US"/>
        </w:rPr>
        <w:t xml:space="preserve"> </w:t>
      </w:r>
      <w:r w:rsidR="00542708" w:rsidRPr="00491FEC">
        <w:rPr>
          <w:rFonts w:ascii="Arial" w:hAnsi="Arial" w:cs="Arial"/>
          <w:b/>
          <w:bCs/>
          <w:sz w:val="24"/>
          <w:szCs w:val="24"/>
          <w:lang w:val="en-US" w:eastAsia="en-US"/>
        </w:rPr>
        <w:t xml:space="preserve">   </w:t>
      </w:r>
      <w:r w:rsidR="00931DCD" w:rsidRPr="00491FEC">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27DC2B6"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640AB">
        <w:rPr>
          <w:rFonts w:ascii="Arial" w:hAnsi="Arial" w:cs="Arial"/>
          <w:b/>
          <w:bCs/>
          <w:szCs w:val="24"/>
          <w:lang w:val="en-US" w:eastAsia="en-US"/>
        </w:rPr>
        <w:t xml:space="preserve">Supporting small data transmission via CG </w:t>
      </w:r>
      <w:r w:rsidR="004155BB">
        <w:rPr>
          <w:rFonts w:ascii="Arial" w:hAnsi="Arial" w:cs="Arial"/>
          <w:b/>
          <w:bCs/>
          <w:szCs w:val="24"/>
          <w:lang w:val="en-US" w:eastAsia="en-US"/>
        </w:rPr>
        <w:t>PUSCH</w:t>
      </w:r>
    </w:p>
    <w:p w14:paraId="71383C8D" w14:textId="095FB33A"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A303C3">
        <w:rPr>
          <w:rFonts w:ascii="Arial" w:hAnsi="Arial" w:cs="Arial"/>
          <w:b/>
          <w:bCs/>
          <w:szCs w:val="24"/>
          <w:lang w:val="en-US" w:eastAsia="en-US"/>
        </w:rPr>
        <w:t>5</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569AF175" w14:textId="02EC8500" w:rsidR="009E49AF" w:rsidRDefault="009E49AF" w:rsidP="009E49AF">
      <w:pPr>
        <w:spacing w:line="240" w:lineRule="auto"/>
        <w:rPr>
          <w:noProof/>
          <w:lang w:eastAsia="ko-KR"/>
        </w:rPr>
      </w:pPr>
      <w:r>
        <w:rPr>
          <w:noProof/>
          <w:lang w:eastAsia="ko-KR"/>
        </w:rPr>
        <w:t xml:space="preserve">In past RAN2 meetings, the following agreements regarding </w:t>
      </w:r>
      <w:r w:rsidR="00002FD3">
        <w:rPr>
          <w:noProof/>
          <w:lang w:eastAsia="ko-KR"/>
        </w:rPr>
        <w:t xml:space="preserve">the </w:t>
      </w:r>
      <w:r>
        <w:rPr>
          <w:noProof/>
          <w:lang w:eastAsia="ko-KR"/>
        </w:rPr>
        <w:t>CG-SDT had been achieved</w:t>
      </w:r>
      <w:r w:rsidR="00954C03">
        <w:rPr>
          <w:noProof/>
          <w:lang w:eastAsia="ko-KR"/>
        </w:rPr>
        <w:t xml:space="preserve"> [1</w:t>
      </w:r>
      <w:r w:rsidR="004B15F2">
        <w:rPr>
          <w:rFonts w:hint="eastAsia"/>
          <w:noProof/>
        </w:rPr>
        <w:t>]</w:t>
      </w:r>
      <w:r w:rsidR="00F35166">
        <w:rPr>
          <w:noProof/>
        </w:rPr>
        <w:t>[2]</w:t>
      </w:r>
      <w:r>
        <w:rPr>
          <w:noProof/>
          <w:lang w:eastAsia="ko-KR"/>
        </w:rPr>
        <w:t>:</w:t>
      </w:r>
    </w:p>
    <w:tbl>
      <w:tblPr>
        <w:tblStyle w:val="ac"/>
        <w:tblW w:w="0" w:type="auto"/>
        <w:tblInd w:w="250" w:type="dxa"/>
        <w:tblLook w:val="04A0" w:firstRow="1" w:lastRow="0" w:firstColumn="1" w:lastColumn="0" w:noHBand="0" w:noVBand="1"/>
      </w:tblPr>
      <w:tblGrid>
        <w:gridCol w:w="9497"/>
      </w:tblGrid>
      <w:tr w:rsidR="00CF2F86" w14:paraId="79C5D68B" w14:textId="77777777" w:rsidTr="003E7B30">
        <w:tc>
          <w:tcPr>
            <w:tcW w:w="9497" w:type="dxa"/>
          </w:tcPr>
          <w:p w14:paraId="4716B93C" w14:textId="3DEADDD4" w:rsidR="00CF2F86" w:rsidRDefault="00CF2F86" w:rsidP="00CF2F86">
            <w:pPr>
              <w:spacing w:line="240" w:lineRule="auto"/>
              <w:rPr>
                <w:rFonts w:ascii="Arial" w:hAnsi="Arial" w:cs="Arial"/>
                <w:b/>
                <w:noProof/>
                <w:lang w:eastAsia="ko-KR"/>
              </w:rPr>
            </w:pPr>
            <w:bookmarkStart w:id="3" w:name="_Hlk61616992"/>
            <w:r w:rsidRPr="00DD06C9">
              <w:rPr>
                <w:rFonts w:ascii="Arial" w:hAnsi="Arial" w:cs="Arial"/>
                <w:b/>
                <w:noProof/>
                <w:sz w:val="21"/>
                <w:highlight w:val="green"/>
                <w:lang w:eastAsia="ko-KR"/>
              </w:rPr>
              <w:t>Agreements:</w:t>
            </w:r>
            <w:r w:rsidRPr="00DD06C9">
              <w:rPr>
                <w:rFonts w:ascii="Arial" w:hAnsi="Arial" w:cs="Arial"/>
                <w:b/>
                <w:noProof/>
                <w:lang w:eastAsia="ko-KR"/>
              </w:rPr>
              <w:t xml:space="preserve"> </w:t>
            </w:r>
            <w:r w:rsidRPr="00DD06C9">
              <w:rPr>
                <w:rFonts w:ascii="Arial" w:hAnsi="Arial" w:cs="Arial"/>
                <w:b/>
                <w:noProof/>
                <w:lang w:eastAsia="ko-KR"/>
              </w:rPr>
              <w:tab/>
            </w:r>
          </w:p>
          <w:bookmarkEnd w:id="3"/>
          <w:p w14:paraId="52788ED7" w14:textId="77777777" w:rsidR="00C87BDB" w:rsidRDefault="00C87BDB" w:rsidP="00C361F4">
            <w:pPr>
              <w:pStyle w:val="af6"/>
              <w:numPr>
                <w:ilvl w:val="0"/>
                <w:numId w:val="22"/>
              </w:numPr>
              <w:spacing w:after="120"/>
              <w:ind w:firstLineChars="0"/>
              <w:jc w:val="both"/>
              <w:rPr>
                <w:noProof/>
                <w:sz w:val="20"/>
                <w:lang w:eastAsia="ko-KR"/>
              </w:rPr>
            </w:pPr>
            <w:r w:rsidRPr="00C87BDB">
              <w:rPr>
                <w:noProof/>
                <w:sz w:val="20"/>
                <w:lang w:eastAsia="ko-KR"/>
              </w:rPr>
              <w:t xml:space="preserve">If none of the SSBs’ RSRP is above the RSRP threshold of CG-SDT criteria in the type selection phase, UE should select RA-SDT if RA-SDT criteria is met. </w:t>
            </w:r>
          </w:p>
          <w:p w14:paraId="2FAC1131" w14:textId="77777777" w:rsidR="00C87BDB" w:rsidRDefault="00C87BDB" w:rsidP="00C361F4">
            <w:pPr>
              <w:pStyle w:val="af6"/>
              <w:numPr>
                <w:ilvl w:val="0"/>
                <w:numId w:val="22"/>
              </w:numPr>
              <w:spacing w:after="120"/>
              <w:ind w:firstLineChars="0"/>
              <w:jc w:val="both"/>
              <w:rPr>
                <w:noProof/>
                <w:sz w:val="20"/>
                <w:lang w:eastAsia="ko-KR"/>
              </w:rPr>
            </w:pPr>
            <w:r w:rsidRPr="00C87BDB">
              <w:rPr>
                <w:noProof/>
                <w:sz w:val="20"/>
                <w:lang w:eastAsia="ko-KR"/>
              </w:rPr>
              <w:t xml:space="preserve">MAC PDU rebuilding is not required (unless we find a case that is needed). </w:t>
            </w:r>
          </w:p>
          <w:p w14:paraId="2F6D80DC" w14:textId="77777777" w:rsidR="00C87BDB" w:rsidRDefault="00C87BDB" w:rsidP="00C87BDB">
            <w:pPr>
              <w:pStyle w:val="af6"/>
              <w:numPr>
                <w:ilvl w:val="0"/>
                <w:numId w:val="22"/>
              </w:numPr>
              <w:ind w:firstLineChars="0"/>
              <w:jc w:val="both"/>
              <w:rPr>
                <w:noProof/>
                <w:sz w:val="20"/>
                <w:lang w:eastAsia="ko-KR"/>
              </w:rPr>
            </w:pPr>
            <w:r w:rsidRPr="00C87BDB">
              <w:rPr>
                <w:noProof/>
                <w:sz w:val="20"/>
                <w:lang w:eastAsia="ko-KR"/>
              </w:rPr>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236E601F"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At least the following conditions are agreed: </w:t>
            </w:r>
          </w:p>
          <w:p w14:paraId="567A878D" w14:textId="77777777" w:rsidR="00C87BDB" w:rsidRDefault="00C87BDB" w:rsidP="00C87BDB">
            <w:pPr>
              <w:pStyle w:val="af6"/>
              <w:ind w:left="860" w:firstLineChars="0" w:firstLine="0"/>
              <w:rPr>
                <w:noProof/>
                <w:sz w:val="20"/>
                <w:lang w:eastAsia="ko-KR"/>
              </w:rPr>
            </w:pPr>
            <w:r w:rsidRPr="00C87BDB">
              <w:rPr>
                <w:noProof/>
                <w:sz w:val="20"/>
                <w:lang w:eastAsia="ko-KR"/>
              </w:rPr>
              <w:t xml:space="preserve">(1) no qualified SSB when the evaluation is performed; </w:t>
            </w:r>
          </w:p>
          <w:p w14:paraId="421677E7" w14:textId="77777777" w:rsidR="00C87BDB" w:rsidRDefault="00C87BDB" w:rsidP="00C87BDB">
            <w:pPr>
              <w:pStyle w:val="af6"/>
              <w:ind w:left="860" w:firstLineChars="0" w:firstLine="0"/>
              <w:rPr>
                <w:noProof/>
                <w:sz w:val="20"/>
                <w:lang w:eastAsia="ko-KR"/>
              </w:rPr>
            </w:pPr>
            <w:r w:rsidRPr="00C87BDB">
              <w:rPr>
                <w:noProof/>
                <w:sz w:val="20"/>
                <w:lang w:eastAsia="ko-KR"/>
              </w:rPr>
              <w:t xml:space="preserve">(2) when TA is invalid; </w:t>
            </w:r>
          </w:p>
          <w:p w14:paraId="4B485A5C" w14:textId="77777777" w:rsidR="00C87BDB" w:rsidRDefault="00C87BDB" w:rsidP="00C87BDB">
            <w:pPr>
              <w:pStyle w:val="af6"/>
              <w:spacing w:after="120"/>
              <w:ind w:left="862" w:firstLineChars="0" w:firstLine="0"/>
              <w:rPr>
                <w:noProof/>
                <w:sz w:val="20"/>
                <w:lang w:eastAsia="ko-KR"/>
              </w:rPr>
            </w:pPr>
            <w:r w:rsidRPr="00C87BDB">
              <w:rPr>
                <w:noProof/>
                <w:sz w:val="20"/>
                <w:lang w:eastAsia="ko-KR"/>
              </w:rPr>
              <w:t xml:space="preserve">(3) when SR is triggered due to lack of UL resource </w:t>
            </w:r>
          </w:p>
          <w:p w14:paraId="575360BC"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UE should release CG-SDT resource (if stored) when UE initiates RRC resume procedure from another cell which is different from the cell in which the RRCRelease is received. </w:t>
            </w:r>
          </w:p>
          <w:p w14:paraId="612668F9"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The C-RNTI previously configured in RRC_CONNECTED state is used for UE to monitor PDCCH in CG-SDT. </w:t>
            </w:r>
          </w:p>
          <w:p w14:paraId="3B2725BD"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CS-RNTI based dynamic retransmission mechanism can be reused for CG-SDT.  FFS whether CS-RNTI is the same one as the one previously configured in RRC_CONNECTED or a new CS-RNTI one is provided to the UE. </w:t>
            </w:r>
          </w:p>
          <w:p w14:paraId="283A8B15" w14:textId="77777777" w:rsidR="00C87BDB" w:rsidRDefault="00C87BDB" w:rsidP="00C87BDB">
            <w:pPr>
              <w:pStyle w:val="af6"/>
              <w:numPr>
                <w:ilvl w:val="0"/>
                <w:numId w:val="22"/>
              </w:numPr>
              <w:spacing w:after="120"/>
              <w:ind w:firstLineChars="0"/>
              <w:jc w:val="both"/>
              <w:rPr>
                <w:noProof/>
                <w:sz w:val="20"/>
                <w:lang w:eastAsia="ko-KR"/>
              </w:rPr>
            </w:pPr>
            <w:r w:rsidRPr="00C87BDB">
              <w:rPr>
                <w:noProof/>
                <w:sz w:val="20"/>
                <w:lang w:eastAsia="ko-KR"/>
              </w:rPr>
              <w:t xml:space="preserve">During the subsequent new CG transmission phase, for the purpose of CG resource selection, UE re-evaluates the SSB for subsequent CG transmission.  FFS what happens if no SSBs are valid or if no sample is available. </w:t>
            </w:r>
          </w:p>
          <w:p w14:paraId="1DEE70B4" w14:textId="77777777" w:rsidR="00C87BDB" w:rsidRDefault="00C87BDB" w:rsidP="00C87BDB">
            <w:pPr>
              <w:pStyle w:val="af6"/>
              <w:numPr>
                <w:ilvl w:val="0"/>
                <w:numId w:val="22"/>
              </w:numPr>
              <w:ind w:firstLineChars="0"/>
              <w:jc w:val="both"/>
              <w:rPr>
                <w:noProof/>
                <w:sz w:val="20"/>
                <w:lang w:eastAsia="ko-KR"/>
              </w:rPr>
            </w:pPr>
            <w:r w:rsidRPr="00C87BDB">
              <w:rPr>
                <w:noProof/>
                <w:sz w:val="20"/>
                <w:lang w:eastAsia="ko-KR"/>
              </w:rPr>
              <w:t xml:space="preserve">From RAN2 perspective, at least the following parameters should be included in the CG-SDT configuration. FFS whether these parameters are common for multiple CG-SDT configurations or per CG-SDT configuration. </w:t>
            </w:r>
          </w:p>
          <w:p w14:paraId="4A34C68E"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The new TA timer in RRC_INACTIVE; </w:t>
            </w:r>
          </w:p>
          <w:p w14:paraId="06CE4524" w14:textId="77777777" w:rsidR="00C87BDB" w:rsidRDefault="00C87BDB" w:rsidP="00C87BDB">
            <w:pPr>
              <w:pStyle w:val="af6"/>
              <w:numPr>
                <w:ilvl w:val="0"/>
                <w:numId w:val="27"/>
              </w:numPr>
              <w:ind w:leftChars="200" w:left="860" w:firstLineChars="0"/>
              <w:rPr>
                <w:noProof/>
                <w:sz w:val="20"/>
                <w:lang w:eastAsia="ko-KR"/>
              </w:rPr>
            </w:pPr>
            <w:r w:rsidRPr="00C87BDB">
              <w:rPr>
                <w:noProof/>
                <w:sz w:val="20"/>
                <w:lang w:eastAsia="ko-KR"/>
              </w:rPr>
              <w:t xml:space="preserve">The RSRP change threshold for TA validation mechanism in SDT (details dependent on RAN1); </w:t>
            </w:r>
          </w:p>
          <w:p w14:paraId="15194BC9" w14:textId="0A8E0C2A" w:rsidR="00CF746D" w:rsidRPr="00CF746D" w:rsidRDefault="00C87BDB" w:rsidP="00CF746D">
            <w:pPr>
              <w:pStyle w:val="af6"/>
              <w:numPr>
                <w:ilvl w:val="0"/>
                <w:numId w:val="27"/>
              </w:numPr>
              <w:spacing w:after="120"/>
              <w:ind w:leftChars="200" w:left="860" w:firstLineChars="0"/>
              <w:rPr>
                <w:noProof/>
                <w:sz w:val="20"/>
                <w:lang w:eastAsia="ko-KR"/>
              </w:rPr>
            </w:pPr>
            <w:r w:rsidRPr="00C87BDB">
              <w:rPr>
                <w:noProof/>
                <w:sz w:val="20"/>
                <w:lang w:eastAsia="ko-KR"/>
              </w:rPr>
              <w:t>The SSB RSRP threshold for beam selection (i.e. UE selects the beam and associated CG resource for data transmission).</w:t>
            </w:r>
          </w:p>
          <w:p w14:paraId="067D1552" w14:textId="77777777" w:rsidR="00CF746D" w:rsidRPr="00CF746D" w:rsidRDefault="00CF746D" w:rsidP="00323C80">
            <w:pPr>
              <w:pStyle w:val="af6"/>
              <w:numPr>
                <w:ilvl w:val="0"/>
                <w:numId w:val="22"/>
              </w:numPr>
              <w:spacing w:after="120"/>
              <w:ind w:firstLineChars="0"/>
              <w:jc w:val="both"/>
              <w:rPr>
                <w:sz w:val="20"/>
                <w:szCs w:val="20"/>
              </w:rPr>
            </w:pPr>
            <w:r w:rsidRPr="00CF746D">
              <w:rPr>
                <w:sz w:val="20"/>
                <w:szCs w:val="20"/>
              </w:rPr>
              <w:t xml:space="preserve">Highest </w:t>
            </w:r>
            <w:r w:rsidRPr="00CF746D">
              <w:rPr>
                <w:i/>
                <w:sz w:val="20"/>
                <w:szCs w:val="20"/>
              </w:rPr>
              <w:t>N</w:t>
            </w:r>
            <w:r w:rsidRPr="00CF746D">
              <w:rPr>
                <w:sz w:val="20"/>
                <w:szCs w:val="20"/>
              </w:rPr>
              <w:t xml:space="preserve"> SSBs of all SSBs actually transmitted as indicated in SIB1 is used for RSRP based TA validation.</w:t>
            </w:r>
          </w:p>
          <w:p w14:paraId="07A7A037"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 xml:space="preserve">The Rel-16 CG configuration mechanism in licensed band is reused the baseline for CG-SDT. </w:t>
            </w:r>
          </w:p>
          <w:p w14:paraId="44BA2503"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 xml:space="preserve">At least for initial transmission we will have a mechanism to allow the UE to transmit the message again. FFS for retransmission for subsequent. </w:t>
            </w:r>
          </w:p>
          <w:p w14:paraId="342AC56C"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 xml:space="preserve">The UE uses/selects the same HARQ process for retransmission </w:t>
            </w:r>
          </w:p>
          <w:p w14:paraId="67E49833"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The “CG-SDT timer” starts at the first “valid” PDCCH occasion from the end of the CG-SDT PUSCH transmission. The first “valid” PDCCH occasion is defined in RAN1.</w:t>
            </w:r>
          </w:p>
          <w:p w14:paraId="47AFBFCF"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The “CG-SDT timer” can be started/restarted during for initial and subsequent transmissions</w:t>
            </w:r>
          </w:p>
          <w:p w14:paraId="3C5E3587" w14:textId="77777777" w:rsidR="00CF746D" w:rsidRPr="00CF746D" w:rsidRDefault="00CF746D" w:rsidP="00301260">
            <w:pPr>
              <w:pStyle w:val="af6"/>
              <w:numPr>
                <w:ilvl w:val="0"/>
                <w:numId w:val="22"/>
              </w:numPr>
              <w:ind w:firstLineChars="0"/>
              <w:jc w:val="both"/>
              <w:rPr>
                <w:sz w:val="20"/>
                <w:szCs w:val="20"/>
              </w:rPr>
            </w:pPr>
            <w:r w:rsidRPr="00CF746D">
              <w:rPr>
                <w:sz w:val="20"/>
                <w:szCs w:val="20"/>
              </w:rPr>
              <w:t xml:space="preserve">The UE restarts the “CG-SDT timer” at least: </w:t>
            </w:r>
          </w:p>
          <w:p w14:paraId="053840E8" w14:textId="77777777" w:rsidR="00CF746D" w:rsidRPr="00301260" w:rsidRDefault="00CF746D" w:rsidP="00301260">
            <w:pPr>
              <w:pStyle w:val="af6"/>
              <w:numPr>
                <w:ilvl w:val="0"/>
                <w:numId w:val="27"/>
              </w:numPr>
              <w:ind w:leftChars="200" w:left="860" w:firstLineChars="0"/>
              <w:rPr>
                <w:noProof/>
                <w:sz w:val="20"/>
                <w:lang w:eastAsia="ko-KR"/>
              </w:rPr>
            </w:pPr>
            <w:r w:rsidRPr="00301260">
              <w:rPr>
                <w:noProof/>
                <w:sz w:val="20"/>
                <w:lang w:eastAsia="ko-KR"/>
              </w:rPr>
              <w:t>upon the PUSCH retransmission indicated by the CS-RNTI PDCCH.</w:t>
            </w:r>
          </w:p>
          <w:p w14:paraId="5A1EB4FC" w14:textId="77777777" w:rsidR="00CF746D" w:rsidRPr="00CF746D" w:rsidRDefault="00CF746D" w:rsidP="00301260">
            <w:pPr>
              <w:pStyle w:val="af6"/>
              <w:numPr>
                <w:ilvl w:val="0"/>
                <w:numId w:val="27"/>
              </w:numPr>
              <w:ind w:leftChars="200" w:left="860" w:firstLineChars="0"/>
              <w:rPr>
                <w:sz w:val="20"/>
                <w:szCs w:val="20"/>
              </w:rPr>
            </w:pPr>
            <w:r w:rsidRPr="00301260">
              <w:rPr>
                <w:noProof/>
                <w:sz w:val="20"/>
                <w:lang w:eastAsia="ko-KR"/>
              </w:rPr>
              <w:t>after each CG</w:t>
            </w:r>
            <w:r w:rsidRPr="00CF746D">
              <w:rPr>
                <w:sz w:val="20"/>
                <w:szCs w:val="20"/>
              </w:rPr>
              <w:t xml:space="preserve">-SDT transmission </w:t>
            </w:r>
          </w:p>
          <w:p w14:paraId="671203EE" w14:textId="77777777" w:rsidR="00CF746D" w:rsidRPr="00CF746D" w:rsidRDefault="00CF746D" w:rsidP="00301260">
            <w:pPr>
              <w:pStyle w:val="af6"/>
              <w:numPr>
                <w:ilvl w:val="0"/>
                <w:numId w:val="22"/>
              </w:numPr>
              <w:ind w:firstLineChars="0"/>
              <w:jc w:val="both"/>
              <w:rPr>
                <w:sz w:val="20"/>
                <w:szCs w:val="20"/>
              </w:rPr>
            </w:pPr>
            <w:r w:rsidRPr="00CF746D">
              <w:rPr>
                <w:sz w:val="20"/>
                <w:szCs w:val="20"/>
              </w:rPr>
              <w:lastRenderedPageBreak/>
              <w:t xml:space="preserve">The “CG-SDT timer” stops at least: </w:t>
            </w:r>
          </w:p>
          <w:p w14:paraId="392DC03E" w14:textId="77777777" w:rsidR="00CF746D" w:rsidRPr="00CF746D" w:rsidRDefault="00CF746D" w:rsidP="00301260">
            <w:pPr>
              <w:pStyle w:val="af6"/>
              <w:numPr>
                <w:ilvl w:val="0"/>
                <w:numId w:val="27"/>
              </w:numPr>
              <w:spacing w:afterLines="50" w:after="120"/>
              <w:ind w:leftChars="200" w:left="860" w:firstLineChars="0"/>
              <w:rPr>
                <w:sz w:val="20"/>
                <w:szCs w:val="20"/>
              </w:rPr>
            </w:pPr>
            <w:r w:rsidRPr="00CF746D">
              <w:rPr>
                <w:sz w:val="20"/>
                <w:szCs w:val="20"/>
              </w:rPr>
              <w:t xml:space="preserve">When the UE receives RRC feedback messages (e.g. </w:t>
            </w:r>
            <w:proofErr w:type="spellStart"/>
            <w:r w:rsidRPr="00CF746D">
              <w:rPr>
                <w:sz w:val="20"/>
                <w:szCs w:val="20"/>
              </w:rPr>
              <w:t>RRCResume</w:t>
            </w:r>
            <w:proofErr w:type="spellEnd"/>
            <w:r w:rsidRPr="00CF746D">
              <w:rPr>
                <w:sz w:val="20"/>
                <w:szCs w:val="20"/>
              </w:rPr>
              <w:t xml:space="preserve">, </w:t>
            </w:r>
            <w:proofErr w:type="spellStart"/>
            <w:r w:rsidRPr="00CF746D">
              <w:rPr>
                <w:sz w:val="20"/>
                <w:szCs w:val="20"/>
              </w:rPr>
              <w:t>RRCSetup</w:t>
            </w:r>
            <w:proofErr w:type="spellEnd"/>
            <w:r w:rsidRPr="00CF746D">
              <w:rPr>
                <w:sz w:val="20"/>
                <w:szCs w:val="20"/>
              </w:rPr>
              <w:t xml:space="preserve">, </w:t>
            </w:r>
            <w:proofErr w:type="spellStart"/>
            <w:r w:rsidRPr="00CF746D">
              <w:rPr>
                <w:sz w:val="20"/>
                <w:szCs w:val="20"/>
              </w:rPr>
              <w:t>RRCRelease</w:t>
            </w:r>
            <w:proofErr w:type="spellEnd"/>
            <w:r w:rsidRPr="00CF746D">
              <w:rPr>
                <w:sz w:val="20"/>
                <w:szCs w:val="20"/>
              </w:rPr>
              <w:t xml:space="preserve"> and </w:t>
            </w:r>
            <w:proofErr w:type="spellStart"/>
            <w:r w:rsidRPr="00CF746D">
              <w:rPr>
                <w:sz w:val="20"/>
                <w:szCs w:val="20"/>
              </w:rPr>
              <w:t>RRCReject</w:t>
            </w:r>
            <w:proofErr w:type="spellEnd"/>
            <w:r w:rsidRPr="00CF746D">
              <w:rPr>
                <w:sz w:val="20"/>
                <w:szCs w:val="20"/>
              </w:rPr>
              <w:t xml:space="preserve">) </w:t>
            </w:r>
          </w:p>
          <w:p w14:paraId="2B34CAE3" w14:textId="77777777" w:rsidR="00CF746D" w:rsidRPr="00CF746D" w:rsidRDefault="00CF746D" w:rsidP="00301260">
            <w:pPr>
              <w:pStyle w:val="af6"/>
              <w:numPr>
                <w:ilvl w:val="0"/>
                <w:numId w:val="22"/>
              </w:numPr>
              <w:spacing w:after="120"/>
              <w:ind w:firstLineChars="0"/>
              <w:jc w:val="both"/>
              <w:rPr>
                <w:sz w:val="20"/>
                <w:szCs w:val="20"/>
              </w:rPr>
            </w:pPr>
            <w:r w:rsidRPr="00CF746D">
              <w:rPr>
                <w:sz w:val="20"/>
                <w:szCs w:val="20"/>
              </w:rPr>
              <w:t>The Rel-16 calculation on the HARQ process ID of the CG type-1 for licensed band is reused as the baseline for CG-SDT.</w:t>
            </w:r>
          </w:p>
          <w:p w14:paraId="2358416E"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 xml:space="preserve">The UE is allowed to initiate subsequent UL data transmission only after the reception of confirmation of initial transmission from the </w:t>
            </w:r>
            <w:proofErr w:type="spellStart"/>
            <w:r w:rsidRPr="00CF746D">
              <w:rPr>
                <w:sz w:val="20"/>
                <w:szCs w:val="20"/>
              </w:rPr>
              <w:t>gNB</w:t>
            </w:r>
            <w:proofErr w:type="spellEnd"/>
            <w:r w:rsidRPr="00CF746D">
              <w:rPr>
                <w:sz w:val="20"/>
                <w:szCs w:val="20"/>
              </w:rPr>
              <w:t xml:space="preserve">. </w:t>
            </w:r>
          </w:p>
          <w:p w14:paraId="0BD2E012" w14:textId="77777777" w:rsidR="00CF746D" w:rsidRPr="00CF746D" w:rsidRDefault="00CF746D" w:rsidP="00301260">
            <w:pPr>
              <w:pStyle w:val="af6"/>
              <w:numPr>
                <w:ilvl w:val="0"/>
                <w:numId w:val="22"/>
              </w:numPr>
              <w:spacing w:afterLines="50" w:after="120"/>
              <w:ind w:firstLineChars="0"/>
              <w:jc w:val="both"/>
              <w:rPr>
                <w:sz w:val="20"/>
                <w:szCs w:val="20"/>
              </w:rPr>
            </w:pPr>
            <w:r w:rsidRPr="00CF746D">
              <w:rPr>
                <w:sz w:val="20"/>
                <w:szCs w:val="20"/>
              </w:rPr>
              <w:t xml:space="preserve">The UE can use multiple CG resources for the HARQ initial transmission as Rel-16 in the subsequent CG transmission phase. </w:t>
            </w:r>
          </w:p>
          <w:p w14:paraId="33EAD47A" w14:textId="77777777" w:rsidR="00CF746D" w:rsidRPr="00CF746D" w:rsidRDefault="00CF746D" w:rsidP="00301260">
            <w:pPr>
              <w:pStyle w:val="af6"/>
              <w:numPr>
                <w:ilvl w:val="0"/>
                <w:numId w:val="22"/>
              </w:numPr>
              <w:ind w:firstLineChars="0"/>
              <w:jc w:val="both"/>
              <w:rPr>
                <w:sz w:val="20"/>
                <w:szCs w:val="20"/>
              </w:rPr>
            </w:pPr>
            <w:r w:rsidRPr="00CF746D">
              <w:rPr>
                <w:sz w:val="20"/>
                <w:szCs w:val="20"/>
              </w:rPr>
              <w:t>The following CG-SDT configurations are per UE:</w:t>
            </w:r>
          </w:p>
          <w:p w14:paraId="52E6202A" w14:textId="4238B232" w:rsidR="00CF746D" w:rsidRPr="00301260" w:rsidRDefault="00CF746D" w:rsidP="00301260">
            <w:pPr>
              <w:pStyle w:val="af6"/>
              <w:numPr>
                <w:ilvl w:val="0"/>
                <w:numId w:val="27"/>
              </w:numPr>
              <w:ind w:leftChars="200" w:left="860" w:firstLineChars="0"/>
              <w:rPr>
                <w:sz w:val="20"/>
                <w:szCs w:val="20"/>
              </w:rPr>
            </w:pPr>
            <w:r w:rsidRPr="00301260">
              <w:rPr>
                <w:sz w:val="20"/>
                <w:szCs w:val="20"/>
              </w:rPr>
              <w:t xml:space="preserve">The new TA timer in RRC_INACTIVE </w:t>
            </w:r>
          </w:p>
          <w:p w14:paraId="616CCEE9" w14:textId="1D749D4A" w:rsidR="00CF746D" w:rsidRPr="00301260" w:rsidRDefault="00CF746D" w:rsidP="00301260">
            <w:pPr>
              <w:pStyle w:val="af6"/>
              <w:numPr>
                <w:ilvl w:val="0"/>
                <w:numId w:val="27"/>
              </w:numPr>
              <w:ind w:leftChars="200" w:left="860" w:firstLineChars="0"/>
              <w:rPr>
                <w:sz w:val="20"/>
                <w:szCs w:val="20"/>
              </w:rPr>
            </w:pPr>
            <w:r w:rsidRPr="00301260">
              <w:rPr>
                <w:sz w:val="20"/>
                <w:szCs w:val="20"/>
              </w:rPr>
              <w:t xml:space="preserve">The RSRP change threshold for TA validation mechanism in SDT </w:t>
            </w:r>
          </w:p>
          <w:p w14:paraId="2740BE00" w14:textId="581ECBFA" w:rsidR="00CF746D" w:rsidRPr="00CF746D" w:rsidRDefault="00CF746D" w:rsidP="00301260">
            <w:pPr>
              <w:pStyle w:val="af6"/>
              <w:numPr>
                <w:ilvl w:val="0"/>
                <w:numId w:val="27"/>
              </w:numPr>
              <w:spacing w:afterLines="50" w:after="120"/>
              <w:ind w:leftChars="200" w:left="860" w:firstLineChars="0"/>
              <w:rPr>
                <w:rFonts w:eastAsia="Malgun Gothic"/>
                <w:noProof/>
                <w:sz w:val="20"/>
                <w:lang w:eastAsia="ko-KR"/>
              </w:rPr>
            </w:pPr>
            <w:r w:rsidRPr="00CF746D">
              <w:rPr>
                <w:sz w:val="20"/>
                <w:szCs w:val="20"/>
              </w:rPr>
              <w:t>The SSB RSRP threshold for beam selection</w:t>
            </w:r>
          </w:p>
        </w:tc>
      </w:tr>
    </w:tbl>
    <w:p w14:paraId="0B5373B5" w14:textId="163F8B1F" w:rsidR="00292B22" w:rsidRPr="00D75BDD" w:rsidRDefault="00EB4AD3" w:rsidP="00292EFF">
      <w:pPr>
        <w:spacing w:before="120" w:line="240" w:lineRule="auto"/>
      </w:pPr>
      <w:r>
        <w:rPr>
          <w:rFonts w:hint="eastAsia"/>
        </w:rPr>
        <w:lastRenderedPageBreak/>
        <w:t>B</w:t>
      </w:r>
      <w:r>
        <w:t>ased on the above agreements, i</w:t>
      </w:r>
      <w:r w:rsidR="007E56FA" w:rsidRPr="005247D9">
        <w:t xml:space="preserve">n this contribution, we </w:t>
      </w:r>
      <w:r w:rsidR="007E56FA">
        <w:t>would like to</w:t>
      </w:r>
      <w:r w:rsidR="00353D03">
        <w:t xml:space="preserve"> further</w:t>
      </w:r>
      <w:r w:rsidR="007E56FA">
        <w:t xml:space="preserve"> </w:t>
      </w:r>
      <w:r w:rsidR="00D27BF5">
        <w:t xml:space="preserve">provide our </w:t>
      </w:r>
      <w:r w:rsidR="00431791">
        <w:t xml:space="preserve">considerations </w:t>
      </w:r>
      <w:r w:rsidR="00BF1ABD">
        <w:t>on</w:t>
      </w:r>
      <w:r w:rsidR="00D27BF5">
        <w:t xml:space="preserve"> the </w:t>
      </w:r>
      <w:r w:rsidR="00C72F8D">
        <w:t xml:space="preserve">CG-SDT </w:t>
      </w:r>
      <w:r w:rsidR="00D27BF5">
        <w:t>procedure</w:t>
      </w:r>
      <w:r w:rsidR="00140B85">
        <w:t>.</w:t>
      </w:r>
    </w:p>
    <w:p w14:paraId="69EB8246" w14:textId="1E276911" w:rsidR="00EB4AD3" w:rsidRDefault="00C61BEA" w:rsidP="00EB4AD3">
      <w:pPr>
        <w:pStyle w:val="1"/>
        <w:spacing w:after="120" w:line="240" w:lineRule="auto"/>
        <w:ind w:left="431" w:hanging="431"/>
        <w:jc w:val="left"/>
      </w:pPr>
      <w:r>
        <w:t>Discussion</w:t>
      </w:r>
    </w:p>
    <w:p w14:paraId="541E40C1" w14:textId="1DE8C6BD" w:rsidR="0021436B" w:rsidRDefault="0021436B" w:rsidP="0021436B">
      <w:pPr>
        <w:pStyle w:val="2"/>
        <w:spacing w:before="120" w:after="120" w:line="240" w:lineRule="auto"/>
        <w:ind w:left="578" w:hanging="578"/>
      </w:pPr>
      <w:r>
        <w:t>Configuration</w:t>
      </w:r>
    </w:p>
    <w:p w14:paraId="23415829" w14:textId="309F9A1B" w:rsidR="00A03D31" w:rsidRDefault="0021436B" w:rsidP="00F1429F">
      <w:pPr>
        <w:spacing w:line="240" w:lineRule="auto"/>
        <w:rPr>
          <w:szCs w:val="22"/>
        </w:rPr>
      </w:pPr>
      <w:r w:rsidRPr="00F066BE">
        <w:rPr>
          <w:rFonts w:hint="eastAsia"/>
          <w:szCs w:val="22"/>
        </w:rPr>
        <w:t>I</w:t>
      </w:r>
      <w:r w:rsidRPr="00F066BE">
        <w:rPr>
          <w:szCs w:val="22"/>
        </w:rPr>
        <w:t xml:space="preserve">n the previous RAN2 meeting, it was agreed that </w:t>
      </w:r>
      <w:r w:rsidR="0070239B">
        <w:rPr>
          <w:szCs w:val="22"/>
        </w:rPr>
        <w:t xml:space="preserve">the </w:t>
      </w:r>
      <w:r w:rsidR="00B15E96" w:rsidRPr="00F066BE">
        <w:rPr>
          <w:szCs w:val="22"/>
        </w:rPr>
        <w:t xml:space="preserve">highest </w:t>
      </w:r>
      <w:r w:rsidR="00B15E96" w:rsidRPr="00F066BE">
        <w:rPr>
          <w:i/>
          <w:szCs w:val="22"/>
        </w:rPr>
        <w:t>N</w:t>
      </w:r>
      <w:r w:rsidR="00B15E96" w:rsidRPr="00F066BE">
        <w:rPr>
          <w:szCs w:val="22"/>
        </w:rPr>
        <w:t xml:space="preserve"> SSBs of all SSBs actually transmitted as indicated in SIB1 is used for RSRP based TA validation</w:t>
      </w:r>
      <w:r w:rsidR="00F1429F">
        <w:rPr>
          <w:szCs w:val="22"/>
        </w:rPr>
        <w:t xml:space="preserve">. </w:t>
      </w:r>
    </w:p>
    <w:p w14:paraId="3D8FF831" w14:textId="5EBAEE09" w:rsidR="00F1429F" w:rsidRDefault="00596612" w:rsidP="00F1429F">
      <w:pPr>
        <w:spacing w:line="240" w:lineRule="auto"/>
        <w:rPr>
          <w:szCs w:val="22"/>
        </w:rPr>
      </w:pPr>
      <w:r>
        <w:rPr>
          <w:szCs w:val="22"/>
        </w:rPr>
        <w:t>In our understanding, this mechanism is similar to the d</w:t>
      </w:r>
      <w:r w:rsidR="00F1429F">
        <w:t>erivation of cell measurement results</w:t>
      </w:r>
      <w:r w:rsidR="009B2F8D">
        <w:t xml:space="preserve"> based on multiple beam op</w:t>
      </w:r>
      <w:r w:rsidR="00B35477">
        <w:t>e</w:t>
      </w:r>
      <w:r w:rsidR="009B2F8D">
        <w:t>rations.</w:t>
      </w:r>
      <w:r w:rsidR="00A03D31">
        <w:t xml:space="preserve"> And in the legacy, </w:t>
      </w:r>
      <w:r w:rsidR="00A03D31" w:rsidRPr="00A03D31">
        <w:rPr>
          <w:i/>
        </w:rPr>
        <w:t>N</w:t>
      </w:r>
      <w:r w:rsidR="00A03D31">
        <w:rPr>
          <w:i/>
        </w:rPr>
        <w:t xml:space="preserve"> </w:t>
      </w:r>
      <w:r w:rsidR="00A03D31">
        <w:t xml:space="preserve">is given by the parameter </w:t>
      </w:r>
      <w:proofErr w:type="spellStart"/>
      <w:r w:rsidR="00A03D31">
        <w:rPr>
          <w:i/>
        </w:rPr>
        <w:t>nrofSS-BlocksToAverage</w:t>
      </w:r>
      <w:proofErr w:type="spellEnd"/>
      <w:r w:rsidR="00A03D31">
        <w:rPr>
          <w:i/>
        </w:rPr>
        <w:t xml:space="preserve"> </w:t>
      </w:r>
      <w:r w:rsidR="00A03D31">
        <w:t>within SIB4.</w:t>
      </w:r>
      <w:r w:rsidR="0003457A">
        <w:t xml:space="preserve"> T</w:t>
      </w:r>
      <w:r w:rsidR="00A03D31">
        <w:t>aking the legacy framework as a reference, we think it is necessary to introduce a new parameter to indicate the “</w:t>
      </w:r>
      <w:r w:rsidR="00A03D31" w:rsidRPr="00A03D31">
        <w:rPr>
          <w:i/>
        </w:rPr>
        <w:t>N</w:t>
      </w:r>
      <w:r w:rsidR="00A03D31">
        <w:t xml:space="preserve">”, such as </w:t>
      </w:r>
      <w:proofErr w:type="spellStart"/>
      <w:r w:rsidR="00A03D31">
        <w:rPr>
          <w:i/>
        </w:rPr>
        <w:t>nrofSS-BlocksToTAVali</w:t>
      </w:r>
      <w:r w:rsidR="00160703">
        <w:rPr>
          <w:i/>
        </w:rPr>
        <w:t>di</w:t>
      </w:r>
      <w:r w:rsidR="00A03D31">
        <w:rPr>
          <w:i/>
        </w:rPr>
        <w:t>ty</w:t>
      </w:r>
      <w:proofErr w:type="spellEnd"/>
      <w:r w:rsidR="008B1345">
        <w:t xml:space="preserve"> (on per UE level)</w:t>
      </w:r>
      <w:r w:rsidR="00A844F8">
        <w:t xml:space="preserve"> with the RRC Release message</w:t>
      </w:r>
      <w:r w:rsidR="008B1345">
        <w:t>. If this value</w:t>
      </w:r>
      <w:r w:rsidR="00EA3471">
        <w:t xml:space="preserve"> is not indicated, the UE should use the highest SSB of </w:t>
      </w:r>
      <w:r w:rsidR="00EA3471" w:rsidRPr="00F066BE">
        <w:rPr>
          <w:szCs w:val="22"/>
        </w:rPr>
        <w:t>all SSBs actually transmitted as indicated in SIB1</w:t>
      </w:r>
      <w:r w:rsidR="00EA3471">
        <w:rPr>
          <w:szCs w:val="22"/>
        </w:rPr>
        <w:t xml:space="preserve"> for TA validation. </w:t>
      </w:r>
      <w:r w:rsidR="00494AE0">
        <w:rPr>
          <w:szCs w:val="22"/>
        </w:rPr>
        <w:t>Therefore, we have the following proposal,</w:t>
      </w:r>
    </w:p>
    <w:p w14:paraId="4E524F39" w14:textId="05EC0CBA" w:rsidR="006F4F47" w:rsidRDefault="006F4F47" w:rsidP="00471D24">
      <w:pPr>
        <w:spacing w:line="240" w:lineRule="auto"/>
        <w:rPr>
          <w:b/>
        </w:rPr>
      </w:pPr>
      <w:r w:rsidRPr="00B75307">
        <w:rPr>
          <w:rFonts w:eastAsiaTheme="minorEastAsia" w:hint="eastAsia"/>
          <w:b/>
        </w:rPr>
        <w:t>P</w:t>
      </w:r>
      <w:r w:rsidRPr="00B75307">
        <w:rPr>
          <w:rFonts w:eastAsiaTheme="minorEastAsia"/>
          <w:b/>
        </w:rPr>
        <w:t xml:space="preserve">roposal 1: </w:t>
      </w:r>
      <w:proofErr w:type="spellStart"/>
      <w:r w:rsidR="00D7111A" w:rsidRPr="00D7111A">
        <w:rPr>
          <w:b/>
          <w:i/>
        </w:rPr>
        <w:t>nrofSS-BlocksToTAValidity</w:t>
      </w:r>
      <w:proofErr w:type="spellEnd"/>
      <w:r w:rsidR="00D7111A">
        <w:rPr>
          <w:b/>
        </w:rPr>
        <w:t xml:space="preserve"> (</w:t>
      </w:r>
      <w:r w:rsidR="00D7111A">
        <w:rPr>
          <w:rFonts w:hint="eastAsia"/>
          <w:b/>
        </w:rPr>
        <w:t>indicat</w:t>
      </w:r>
      <w:r w:rsidR="00D7111A">
        <w:rPr>
          <w:b/>
        </w:rPr>
        <w:t>ing ‘</w:t>
      </w:r>
      <w:r w:rsidR="00D7111A" w:rsidRPr="00D7111A">
        <w:rPr>
          <w:b/>
          <w:i/>
        </w:rPr>
        <w:t>N</w:t>
      </w:r>
      <w:r w:rsidR="00D7111A">
        <w:rPr>
          <w:b/>
          <w:i/>
        </w:rPr>
        <w:t>’</w:t>
      </w:r>
      <w:r w:rsidR="00D7111A">
        <w:rPr>
          <w:rFonts w:hint="eastAsia"/>
          <w:b/>
        </w:rPr>
        <w:t>)</w:t>
      </w:r>
      <w:r w:rsidR="00D7111A">
        <w:rPr>
          <w:b/>
        </w:rPr>
        <w:t xml:space="preserve"> </w:t>
      </w:r>
      <w:r w:rsidR="00046B66">
        <w:rPr>
          <w:b/>
        </w:rPr>
        <w:t xml:space="preserve">can be configured along with other CG-SDT configurations. </w:t>
      </w:r>
    </w:p>
    <w:p w14:paraId="1E5CFBAB" w14:textId="54176E49" w:rsidR="00471D24" w:rsidRPr="00B260F5" w:rsidRDefault="00471D24" w:rsidP="00471D24">
      <w:pPr>
        <w:spacing w:after="240" w:line="240" w:lineRule="auto"/>
        <w:rPr>
          <w:b/>
        </w:rPr>
      </w:pPr>
      <w:r w:rsidRPr="00B260F5">
        <w:rPr>
          <w:rFonts w:eastAsiaTheme="minorEastAsia" w:hint="eastAsia"/>
          <w:b/>
        </w:rPr>
        <w:t>P</w:t>
      </w:r>
      <w:r w:rsidRPr="00B260F5">
        <w:rPr>
          <w:rFonts w:eastAsiaTheme="minorEastAsia"/>
          <w:b/>
        </w:rPr>
        <w:t xml:space="preserve">roposal </w:t>
      </w:r>
      <w:r w:rsidR="00B260F5">
        <w:rPr>
          <w:rFonts w:eastAsiaTheme="minorEastAsia"/>
          <w:b/>
        </w:rPr>
        <w:t>2</w:t>
      </w:r>
      <w:r w:rsidRPr="00B260F5">
        <w:rPr>
          <w:rFonts w:eastAsiaTheme="minorEastAsia"/>
          <w:b/>
        </w:rPr>
        <w:t xml:space="preserve">: If </w:t>
      </w:r>
      <w:proofErr w:type="spellStart"/>
      <w:r w:rsidRPr="00B260F5">
        <w:rPr>
          <w:b/>
          <w:i/>
        </w:rPr>
        <w:t>nrofSS-BlocksToTAValidity</w:t>
      </w:r>
      <w:proofErr w:type="spellEnd"/>
      <w:r w:rsidRPr="00B260F5">
        <w:rPr>
          <w:b/>
        </w:rPr>
        <w:t xml:space="preserve"> </w:t>
      </w:r>
      <w:r w:rsidR="00537F37" w:rsidRPr="00B260F5">
        <w:rPr>
          <w:b/>
        </w:rPr>
        <w:t>is not configured, the UE uses the highest SSB</w:t>
      </w:r>
      <w:r w:rsidRPr="00B260F5">
        <w:rPr>
          <w:b/>
        </w:rPr>
        <w:t xml:space="preserve"> </w:t>
      </w:r>
      <w:r w:rsidR="000F2A02" w:rsidRPr="00B260F5">
        <w:rPr>
          <w:b/>
          <w:szCs w:val="22"/>
        </w:rPr>
        <w:t>actually transmitted as indicated in SIB1 for CG-SDT TA validation.</w:t>
      </w:r>
    </w:p>
    <w:p w14:paraId="78E5DF71" w14:textId="3221CA22" w:rsidR="0053637D" w:rsidRDefault="006969F4" w:rsidP="0053637D">
      <w:pPr>
        <w:pStyle w:val="2"/>
        <w:spacing w:before="120" w:after="120" w:line="240" w:lineRule="auto"/>
        <w:ind w:left="578" w:hanging="578"/>
      </w:pPr>
      <w:r>
        <w:t>CG initi</w:t>
      </w:r>
      <w:r w:rsidR="006013FE">
        <w:t>a</w:t>
      </w:r>
      <w:r>
        <w:t>lization</w:t>
      </w:r>
    </w:p>
    <w:p w14:paraId="1D90C019" w14:textId="7B4C7927" w:rsidR="00F55EA9" w:rsidRPr="00A4215A" w:rsidRDefault="00F402F8" w:rsidP="00183B3C">
      <w:pPr>
        <w:spacing w:line="240" w:lineRule="auto"/>
        <w:rPr>
          <w:rFonts w:cs="Arial"/>
          <w:bCs/>
          <w:szCs w:val="28"/>
        </w:rPr>
      </w:pPr>
      <w:r>
        <w:rPr>
          <w:rFonts w:cs="Arial"/>
          <w:bCs/>
          <w:szCs w:val="28"/>
        </w:rPr>
        <w:t>A</w:t>
      </w:r>
      <w:r w:rsidR="002F63C5">
        <w:rPr>
          <w:rFonts w:cs="Arial"/>
          <w:bCs/>
          <w:szCs w:val="28"/>
        </w:rPr>
        <w:t xml:space="preserve">s long as the CG-SDT triggering conditions are satisfied, then the UE initiates </w:t>
      </w:r>
      <w:r w:rsidR="00CD423B">
        <w:rPr>
          <w:rFonts w:cs="Arial"/>
          <w:bCs/>
          <w:szCs w:val="28"/>
        </w:rPr>
        <w:t xml:space="preserve">the </w:t>
      </w:r>
      <w:r w:rsidR="002F63C5">
        <w:rPr>
          <w:rFonts w:cs="Arial"/>
          <w:bCs/>
          <w:szCs w:val="28"/>
        </w:rPr>
        <w:t>CG</w:t>
      </w:r>
      <w:r w:rsidR="00CD423B">
        <w:rPr>
          <w:rFonts w:cs="Arial"/>
          <w:bCs/>
          <w:szCs w:val="28"/>
        </w:rPr>
        <w:t>-</w:t>
      </w:r>
      <w:r w:rsidR="002F63C5">
        <w:rPr>
          <w:rFonts w:cs="Arial"/>
          <w:bCs/>
          <w:szCs w:val="28"/>
        </w:rPr>
        <w:t xml:space="preserve">SDT procedure. </w:t>
      </w:r>
      <w:r w:rsidR="00E17658">
        <w:rPr>
          <w:rFonts w:cs="Arial"/>
          <w:bCs/>
          <w:szCs w:val="28"/>
        </w:rPr>
        <w:t xml:space="preserve">However, according to the current MAC spec, </w:t>
      </w:r>
      <w:r w:rsidR="00A4215A">
        <w:rPr>
          <w:rFonts w:cs="Arial"/>
          <w:bCs/>
          <w:szCs w:val="28"/>
        </w:rPr>
        <w:t xml:space="preserve">no PUSCH transmission is allowed in RRC INACTIVE state as the </w:t>
      </w:r>
      <w:r w:rsidR="00A4215A">
        <w:rPr>
          <w:i/>
          <w:noProof/>
        </w:rPr>
        <w:t xml:space="preserve">timeAlignmentTimer </w:t>
      </w:r>
      <w:r w:rsidR="00A4215A">
        <w:rPr>
          <w:noProof/>
        </w:rPr>
        <w:t xml:space="preserve">is not running due to the MAC reset during RRC release from RRC CONNECTED to RRC INACTIVE. </w:t>
      </w:r>
    </w:p>
    <w:tbl>
      <w:tblPr>
        <w:tblStyle w:val="ac"/>
        <w:tblW w:w="0" w:type="auto"/>
        <w:tblInd w:w="250" w:type="dxa"/>
        <w:tblLook w:val="04A0" w:firstRow="1" w:lastRow="0" w:firstColumn="1" w:lastColumn="0" w:noHBand="0" w:noVBand="1"/>
      </w:tblPr>
      <w:tblGrid>
        <w:gridCol w:w="9214"/>
      </w:tblGrid>
      <w:tr w:rsidR="00E17658" w14:paraId="11566C6C" w14:textId="77777777" w:rsidTr="00D3144A">
        <w:tc>
          <w:tcPr>
            <w:tcW w:w="9214" w:type="dxa"/>
          </w:tcPr>
          <w:p w14:paraId="2DD70FD2" w14:textId="1E389FB5" w:rsidR="00E17658" w:rsidRPr="009F1A6A" w:rsidRDefault="00856B51" w:rsidP="00745F69">
            <w:pPr>
              <w:spacing w:before="120" w:line="240" w:lineRule="auto"/>
              <w:rPr>
                <w:rFonts w:cs="Arial"/>
                <w:b/>
                <w:bCs/>
                <w:sz w:val="20"/>
                <w:szCs w:val="28"/>
              </w:rPr>
            </w:pPr>
            <w:r w:rsidRPr="009F1A6A">
              <w:rPr>
                <w:rFonts w:cs="Arial" w:hint="eastAsia"/>
                <w:b/>
                <w:bCs/>
                <w:sz w:val="20"/>
                <w:szCs w:val="28"/>
              </w:rPr>
              <w:t>T</w:t>
            </w:r>
            <w:r w:rsidRPr="009F1A6A">
              <w:rPr>
                <w:rFonts w:cs="Arial"/>
                <w:b/>
                <w:bCs/>
                <w:sz w:val="20"/>
                <w:szCs w:val="28"/>
              </w:rPr>
              <w:t>S 38.321 sub-cla</w:t>
            </w:r>
            <w:r w:rsidR="00793873" w:rsidRPr="009F1A6A">
              <w:rPr>
                <w:rFonts w:cs="Arial"/>
                <w:b/>
                <w:bCs/>
                <w:sz w:val="20"/>
                <w:szCs w:val="28"/>
              </w:rPr>
              <w:t>use 5.2</w:t>
            </w:r>
            <w:r w:rsidRPr="009F1A6A">
              <w:rPr>
                <w:rFonts w:cs="Arial"/>
                <w:b/>
                <w:bCs/>
                <w:sz w:val="20"/>
                <w:szCs w:val="28"/>
              </w:rPr>
              <w:t xml:space="preserve"> </w:t>
            </w:r>
          </w:p>
          <w:p w14:paraId="3D1608A5" w14:textId="4CF6E619" w:rsidR="00856B51" w:rsidRDefault="00856B51" w:rsidP="00183B3C">
            <w:pPr>
              <w:spacing w:line="240" w:lineRule="auto"/>
              <w:rPr>
                <w:rFonts w:cs="Arial"/>
                <w:bCs/>
                <w:szCs w:val="28"/>
              </w:rPr>
            </w:pPr>
            <w:r w:rsidRPr="009F1A6A">
              <w:rPr>
                <w:noProof/>
                <w:sz w:val="20"/>
              </w:rPr>
              <w:t xml:space="preserve">The MAC entity shall not perform any uplink transmission on a Serving Cell except the Random Access Preamble and MSGA transmission when the </w:t>
            </w:r>
            <w:r w:rsidRPr="009F1A6A">
              <w:rPr>
                <w:i/>
                <w:noProof/>
                <w:sz w:val="20"/>
              </w:rPr>
              <w:t>timeAlignmentTimer</w:t>
            </w:r>
            <w:r w:rsidRPr="009F1A6A">
              <w:rPr>
                <w:noProof/>
                <w:sz w:val="20"/>
              </w:rPr>
              <w:t xml:space="preserve"> associated with the TAG to which this Serving Cell belongs is not running.</w:t>
            </w:r>
          </w:p>
        </w:tc>
      </w:tr>
    </w:tbl>
    <w:p w14:paraId="03EFD1F6" w14:textId="0A5827D3" w:rsidR="00470CB5" w:rsidRDefault="005550C7" w:rsidP="00D3144A">
      <w:pPr>
        <w:snapToGrid w:val="0"/>
        <w:spacing w:before="120" w:line="240" w:lineRule="auto"/>
        <w:rPr>
          <w:rFonts w:cs="Arial"/>
          <w:bCs/>
          <w:szCs w:val="28"/>
        </w:rPr>
      </w:pPr>
      <w:r>
        <w:rPr>
          <w:rFonts w:cs="Arial" w:hint="eastAsia"/>
          <w:bCs/>
          <w:szCs w:val="28"/>
        </w:rPr>
        <w:t>H</w:t>
      </w:r>
      <w:r>
        <w:rPr>
          <w:rFonts w:cs="Arial"/>
          <w:bCs/>
          <w:szCs w:val="28"/>
        </w:rPr>
        <w:t>owever, we think this existing limitation is no longer suitable for CG-SDT, as the CG-SDT procedure can only be initiated with</w:t>
      </w:r>
      <w:r w:rsidR="00A7566A">
        <w:rPr>
          <w:rFonts w:cs="Arial"/>
          <w:bCs/>
          <w:szCs w:val="28"/>
        </w:rPr>
        <w:t xml:space="preserve"> satisfying </w:t>
      </w:r>
      <w:r>
        <w:rPr>
          <w:rFonts w:cs="Arial"/>
          <w:bCs/>
          <w:szCs w:val="28"/>
        </w:rPr>
        <w:t xml:space="preserve">TA synchronization </w:t>
      </w:r>
      <w:r w:rsidR="00E50777">
        <w:rPr>
          <w:rFonts w:cs="Arial"/>
          <w:bCs/>
          <w:szCs w:val="28"/>
        </w:rPr>
        <w:t xml:space="preserve">made by RAN4. </w:t>
      </w:r>
      <w:r w:rsidR="00631113">
        <w:rPr>
          <w:rFonts w:cs="Arial"/>
          <w:bCs/>
          <w:szCs w:val="28"/>
        </w:rPr>
        <w:t xml:space="preserve">In fact, some clarification has been already done for LTE PUR transmission, which can be demonstrated by the following quoted text from the LTE MAC spec. </w:t>
      </w:r>
      <w:r w:rsidR="00C930B7">
        <w:rPr>
          <w:rFonts w:cs="Arial"/>
          <w:bCs/>
          <w:szCs w:val="28"/>
        </w:rPr>
        <w:t>Considering the commonality of LTE PUR and CG-SDT, we understand the LTE clarif</w:t>
      </w:r>
      <w:r w:rsidR="00C2027C">
        <w:rPr>
          <w:rFonts w:cs="Arial"/>
          <w:bCs/>
          <w:szCs w:val="28"/>
        </w:rPr>
        <w:t>ica</w:t>
      </w:r>
      <w:r w:rsidR="00C930B7">
        <w:rPr>
          <w:rFonts w:cs="Arial"/>
          <w:bCs/>
          <w:szCs w:val="28"/>
        </w:rPr>
        <w:t>tion can be re</w:t>
      </w:r>
      <w:r w:rsidR="005A5C82">
        <w:rPr>
          <w:rFonts w:cs="Arial"/>
          <w:bCs/>
          <w:szCs w:val="28"/>
        </w:rPr>
        <w:t>us</w:t>
      </w:r>
      <w:r w:rsidR="00C930B7">
        <w:rPr>
          <w:rFonts w:cs="Arial"/>
          <w:bCs/>
          <w:szCs w:val="28"/>
        </w:rPr>
        <w:t xml:space="preserve">ed for </w:t>
      </w:r>
      <w:r w:rsidR="00C2027C">
        <w:rPr>
          <w:rFonts w:cs="Arial"/>
          <w:bCs/>
          <w:szCs w:val="28"/>
        </w:rPr>
        <w:t xml:space="preserve">the </w:t>
      </w:r>
      <w:r w:rsidR="00C930B7">
        <w:rPr>
          <w:rFonts w:cs="Arial"/>
          <w:bCs/>
          <w:szCs w:val="28"/>
        </w:rPr>
        <w:t>CG-SDT procedure.</w:t>
      </w:r>
      <w:r w:rsidR="007748A2">
        <w:rPr>
          <w:rFonts w:cs="Arial"/>
          <w:bCs/>
          <w:szCs w:val="28"/>
        </w:rPr>
        <w:t xml:space="preserve"> </w:t>
      </w:r>
    </w:p>
    <w:p w14:paraId="72FC7B8D" w14:textId="77777777" w:rsidR="00F402F8" w:rsidRDefault="00F402F8" w:rsidP="00D3144A">
      <w:pPr>
        <w:snapToGrid w:val="0"/>
        <w:spacing w:before="120" w:line="240" w:lineRule="auto"/>
        <w:rPr>
          <w:rFonts w:cs="Arial"/>
          <w:bCs/>
          <w:szCs w:val="28"/>
        </w:rPr>
      </w:pPr>
    </w:p>
    <w:tbl>
      <w:tblPr>
        <w:tblStyle w:val="ac"/>
        <w:tblW w:w="0" w:type="auto"/>
        <w:tblInd w:w="250" w:type="dxa"/>
        <w:tblLook w:val="04A0" w:firstRow="1" w:lastRow="0" w:firstColumn="1" w:lastColumn="0" w:noHBand="0" w:noVBand="1"/>
      </w:tblPr>
      <w:tblGrid>
        <w:gridCol w:w="9214"/>
      </w:tblGrid>
      <w:tr w:rsidR="00D3144A" w14:paraId="4A8AFA3F" w14:textId="77777777" w:rsidTr="00D3144A">
        <w:tc>
          <w:tcPr>
            <w:tcW w:w="9214" w:type="dxa"/>
          </w:tcPr>
          <w:p w14:paraId="602A9F18" w14:textId="77777777" w:rsidR="00D3144A" w:rsidRPr="009F1A6A" w:rsidRDefault="00D3144A" w:rsidP="00D3144A">
            <w:pPr>
              <w:spacing w:before="120" w:line="240" w:lineRule="auto"/>
              <w:rPr>
                <w:rFonts w:cs="Arial"/>
                <w:b/>
                <w:bCs/>
                <w:sz w:val="20"/>
                <w:szCs w:val="28"/>
              </w:rPr>
            </w:pPr>
            <w:r w:rsidRPr="009F1A6A">
              <w:rPr>
                <w:rFonts w:cs="Arial" w:hint="eastAsia"/>
                <w:b/>
                <w:bCs/>
                <w:sz w:val="20"/>
                <w:szCs w:val="28"/>
              </w:rPr>
              <w:lastRenderedPageBreak/>
              <w:t>T</w:t>
            </w:r>
            <w:r w:rsidRPr="009F1A6A">
              <w:rPr>
                <w:rFonts w:cs="Arial"/>
                <w:b/>
                <w:bCs/>
                <w:sz w:val="20"/>
                <w:szCs w:val="28"/>
              </w:rPr>
              <w:t xml:space="preserve">S 36.321 sub-clause 5.2 </w:t>
            </w:r>
          </w:p>
          <w:p w14:paraId="01AC5023" w14:textId="5E265267" w:rsidR="00D3144A" w:rsidRDefault="00D3144A" w:rsidP="00D3144A">
            <w:pPr>
              <w:spacing w:before="120" w:line="240" w:lineRule="auto"/>
              <w:rPr>
                <w:rFonts w:cs="Arial"/>
                <w:bCs/>
                <w:szCs w:val="28"/>
              </w:rPr>
            </w:pPr>
            <w:r w:rsidRPr="00832EBD">
              <w:rPr>
                <w:rFonts w:hint="eastAsia"/>
                <w:noProof/>
                <w:sz w:val="20"/>
              </w:rPr>
              <w:t xml:space="preserve">The MAC entity shall not perform any uplink transmission on a Serving Cell, </w:t>
            </w:r>
            <w:r w:rsidRPr="00832EBD">
              <w:rPr>
                <w:rFonts w:hint="eastAsia"/>
                <w:noProof/>
                <w:sz w:val="20"/>
                <w:highlight w:val="yellow"/>
              </w:rPr>
              <w:t>except</w:t>
            </w:r>
            <w:r w:rsidRPr="00832EBD">
              <w:rPr>
                <w:rFonts w:hint="eastAsia"/>
                <w:noProof/>
                <w:sz w:val="20"/>
              </w:rPr>
              <w:t xml:space="preserve"> the Random Access Preamble transmission and </w:t>
            </w:r>
            <w:r w:rsidRPr="00832EBD">
              <w:rPr>
                <w:rFonts w:hint="eastAsia"/>
                <w:noProof/>
                <w:sz w:val="20"/>
                <w:highlight w:val="yellow"/>
              </w:rPr>
              <w:t>transmissions corresponding to a PUR-RNTI</w:t>
            </w:r>
            <w:r w:rsidRPr="00832EBD">
              <w:rPr>
                <w:rFonts w:hint="eastAsia"/>
                <w:noProof/>
                <w:sz w:val="20"/>
              </w:rPr>
              <w:t>, when the timeAlignmentTimer associated with the TAG to which this Serving Cell belongs is not running.</w:t>
            </w:r>
          </w:p>
        </w:tc>
      </w:tr>
    </w:tbl>
    <w:p w14:paraId="565C3A7A" w14:textId="1F5F458A" w:rsidR="00E17658" w:rsidRDefault="007748A2" w:rsidP="005550C7">
      <w:pPr>
        <w:spacing w:before="120" w:line="240" w:lineRule="auto"/>
        <w:rPr>
          <w:rFonts w:cs="Arial"/>
          <w:bCs/>
          <w:szCs w:val="28"/>
        </w:rPr>
      </w:pPr>
      <w:r>
        <w:rPr>
          <w:rFonts w:cs="Arial"/>
          <w:bCs/>
          <w:szCs w:val="28"/>
        </w:rPr>
        <w:t>Thus, we propose,</w:t>
      </w:r>
    </w:p>
    <w:p w14:paraId="5FA515B0" w14:textId="181854C7" w:rsidR="006C5625" w:rsidRPr="00300C92" w:rsidRDefault="00B34DEE" w:rsidP="00300C92">
      <w:pPr>
        <w:spacing w:before="120" w:after="240" w:line="240" w:lineRule="auto"/>
        <w:rPr>
          <w:rFonts w:cs="Arial"/>
          <w:bCs/>
          <w:szCs w:val="22"/>
        </w:rPr>
      </w:pPr>
      <w:r w:rsidRPr="006C5625">
        <w:rPr>
          <w:rFonts w:eastAsiaTheme="minorEastAsia" w:hint="eastAsia"/>
          <w:b/>
          <w:szCs w:val="22"/>
        </w:rPr>
        <w:t>P</w:t>
      </w:r>
      <w:r w:rsidRPr="006C5625">
        <w:rPr>
          <w:rFonts w:eastAsiaTheme="minorEastAsia"/>
          <w:b/>
          <w:szCs w:val="22"/>
        </w:rPr>
        <w:t xml:space="preserve">roposal </w:t>
      </w:r>
      <w:r w:rsidR="000F5070">
        <w:rPr>
          <w:rFonts w:eastAsiaTheme="minorEastAsia"/>
          <w:b/>
          <w:szCs w:val="22"/>
        </w:rPr>
        <w:t>3</w:t>
      </w:r>
      <w:r w:rsidRPr="006C5625">
        <w:rPr>
          <w:rFonts w:eastAsiaTheme="minorEastAsia"/>
          <w:b/>
          <w:szCs w:val="22"/>
        </w:rPr>
        <w:t>:</w:t>
      </w:r>
      <w:r w:rsidR="006C5625" w:rsidRPr="006C5625">
        <w:rPr>
          <w:b/>
          <w:noProof/>
          <w:szCs w:val="22"/>
        </w:rPr>
        <w:t xml:space="preserve"> The MAC entity is allowed to perform CG-SDT PUSCH transmission on a Serving Cell even when the </w:t>
      </w:r>
      <w:r w:rsidR="006C5625" w:rsidRPr="006C5625">
        <w:rPr>
          <w:b/>
          <w:i/>
          <w:noProof/>
          <w:szCs w:val="22"/>
        </w:rPr>
        <w:t>timeAlignmentTimer</w:t>
      </w:r>
      <w:r w:rsidR="006C5625" w:rsidRPr="006C5625">
        <w:rPr>
          <w:b/>
          <w:noProof/>
          <w:szCs w:val="22"/>
        </w:rPr>
        <w:t xml:space="preserve"> associated with the TAG to which this Serving Cell belongs is not running.</w:t>
      </w:r>
    </w:p>
    <w:p w14:paraId="37F3BD42" w14:textId="19702AB9" w:rsidR="004B1F39" w:rsidRDefault="00CB7DE2" w:rsidP="00183B3C">
      <w:pPr>
        <w:spacing w:line="240" w:lineRule="auto"/>
        <w:rPr>
          <w:rFonts w:cs="Arial"/>
          <w:bCs/>
          <w:szCs w:val="28"/>
        </w:rPr>
      </w:pPr>
      <w:r>
        <w:rPr>
          <w:rFonts w:cs="Arial"/>
          <w:bCs/>
          <w:szCs w:val="28"/>
        </w:rPr>
        <w:t xml:space="preserve">Next, the UE should prepare the CG-SDT PUSCH transmission. </w:t>
      </w:r>
      <w:r w:rsidR="00CC2026" w:rsidRPr="00F46F64">
        <w:rPr>
          <w:rFonts w:cs="Arial"/>
          <w:bCs/>
          <w:szCs w:val="28"/>
        </w:rPr>
        <w:t>In our understanding,</w:t>
      </w:r>
      <w:r w:rsidR="0009769A" w:rsidRPr="00F46F64">
        <w:rPr>
          <w:rFonts w:cs="Arial"/>
          <w:bCs/>
          <w:szCs w:val="28"/>
        </w:rPr>
        <w:t xml:space="preserve"> the UE should not store and initialize the CG-SDT resources before finding a suitable SSB.</w:t>
      </w:r>
      <w:r w:rsidR="004B1F39" w:rsidRPr="00F46F64">
        <w:rPr>
          <w:rFonts w:cs="Arial"/>
          <w:bCs/>
          <w:szCs w:val="28"/>
        </w:rPr>
        <w:t xml:space="preserve"> </w:t>
      </w:r>
      <w:r w:rsidR="0009769A" w:rsidRPr="00F46F64">
        <w:rPr>
          <w:rFonts w:cs="Arial"/>
          <w:bCs/>
          <w:szCs w:val="28"/>
        </w:rPr>
        <w:t xml:space="preserve">In other words, different from the existing UE </w:t>
      </w:r>
      <w:proofErr w:type="spellStart"/>
      <w:r w:rsidR="0009769A" w:rsidRPr="00F46F64">
        <w:rPr>
          <w:rFonts w:cs="Arial"/>
          <w:bCs/>
          <w:szCs w:val="28"/>
        </w:rPr>
        <w:t>behavior</w:t>
      </w:r>
      <w:proofErr w:type="spellEnd"/>
      <w:r w:rsidR="0009769A" w:rsidRPr="00F46F64">
        <w:rPr>
          <w:rFonts w:cs="Arial"/>
          <w:bCs/>
          <w:szCs w:val="28"/>
        </w:rPr>
        <w:t xml:space="preserve"> </w:t>
      </w:r>
      <w:r w:rsidR="003C1825" w:rsidRPr="00F46F64">
        <w:rPr>
          <w:rFonts w:cs="Arial"/>
          <w:bCs/>
          <w:szCs w:val="28"/>
        </w:rPr>
        <w:t xml:space="preserve">that </w:t>
      </w:r>
      <w:r w:rsidR="003E4C27" w:rsidRPr="00F46F64">
        <w:rPr>
          <w:rFonts w:cs="Arial"/>
          <w:bCs/>
          <w:szCs w:val="28"/>
        </w:rPr>
        <w:t>storing</w:t>
      </w:r>
      <w:r w:rsidR="0038142E" w:rsidRPr="00F46F64">
        <w:rPr>
          <w:rFonts w:cs="Arial"/>
          <w:bCs/>
          <w:szCs w:val="28"/>
        </w:rPr>
        <w:t xml:space="preserve"> and in</w:t>
      </w:r>
      <w:r w:rsidR="003C1825" w:rsidRPr="00F46F64">
        <w:rPr>
          <w:rFonts w:cs="Arial"/>
          <w:bCs/>
          <w:szCs w:val="28"/>
        </w:rPr>
        <w:t>i</w:t>
      </w:r>
      <w:r w:rsidR="0038142E" w:rsidRPr="00F46F64">
        <w:rPr>
          <w:rFonts w:cs="Arial"/>
          <w:bCs/>
          <w:szCs w:val="28"/>
        </w:rPr>
        <w:t>tializing</w:t>
      </w:r>
      <w:r w:rsidR="003E4C27" w:rsidRPr="00F46F64">
        <w:rPr>
          <w:rFonts w:cs="Arial"/>
          <w:bCs/>
          <w:szCs w:val="28"/>
        </w:rPr>
        <w:t xml:space="preserve"> </w:t>
      </w:r>
      <w:r w:rsidR="003C1825" w:rsidRPr="00F46F64">
        <w:rPr>
          <w:rFonts w:cs="Arial"/>
          <w:bCs/>
          <w:szCs w:val="28"/>
        </w:rPr>
        <w:t>the</w:t>
      </w:r>
      <w:r w:rsidR="003E4C27" w:rsidRPr="00F46F64">
        <w:rPr>
          <w:rFonts w:cs="Arial"/>
          <w:bCs/>
          <w:szCs w:val="28"/>
        </w:rPr>
        <w:t xml:space="preserve"> </w:t>
      </w:r>
      <w:r w:rsidR="0009769A" w:rsidRPr="00F46F64">
        <w:rPr>
          <w:rFonts w:cs="Arial"/>
          <w:bCs/>
          <w:szCs w:val="28"/>
        </w:rPr>
        <w:t>type-1 CG</w:t>
      </w:r>
      <w:r w:rsidR="004B1F39" w:rsidRPr="00F46F64">
        <w:rPr>
          <w:rFonts w:cs="Arial"/>
          <w:bCs/>
          <w:szCs w:val="28"/>
        </w:rPr>
        <w:t xml:space="preserve"> configuration upon receiving </w:t>
      </w:r>
      <w:r w:rsidR="00F57679">
        <w:rPr>
          <w:rFonts w:cs="Arial"/>
          <w:bCs/>
          <w:szCs w:val="28"/>
        </w:rPr>
        <w:t xml:space="preserve">the </w:t>
      </w:r>
      <w:r w:rsidR="004B1F39" w:rsidRPr="00F46F64">
        <w:rPr>
          <w:rFonts w:cs="Arial"/>
          <w:bCs/>
          <w:szCs w:val="28"/>
        </w:rPr>
        <w:t>RRC configuration, the UE should</w:t>
      </w:r>
      <w:r w:rsidR="00ED6E6A" w:rsidRPr="00F46F64">
        <w:rPr>
          <w:rFonts w:cs="Arial"/>
          <w:bCs/>
          <w:szCs w:val="28"/>
        </w:rPr>
        <w:t xml:space="preserve"> only </w:t>
      </w:r>
      <w:r w:rsidR="00F57679">
        <w:rPr>
          <w:rFonts w:cs="Arial"/>
          <w:bCs/>
          <w:szCs w:val="28"/>
        </w:rPr>
        <w:t>deliver</w:t>
      </w:r>
      <w:r w:rsidR="00ED6E6A" w:rsidRPr="00F46F64">
        <w:rPr>
          <w:rFonts w:cs="Arial"/>
          <w:bCs/>
          <w:szCs w:val="28"/>
        </w:rPr>
        <w:t xml:space="preserve"> the CG-SDT</w:t>
      </w:r>
      <w:r w:rsidR="00CC3204">
        <w:rPr>
          <w:rFonts w:cs="Arial"/>
          <w:bCs/>
          <w:szCs w:val="28"/>
        </w:rPr>
        <w:t xml:space="preserve"> UL grant</w:t>
      </w:r>
      <w:r w:rsidR="00ED6E6A" w:rsidRPr="00F46F64">
        <w:rPr>
          <w:rFonts w:cs="Arial"/>
          <w:bCs/>
          <w:szCs w:val="28"/>
        </w:rPr>
        <w:t xml:space="preserve"> </w:t>
      </w:r>
      <w:r w:rsidR="006E5469">
        <w:rPr>
          <w:rFonts w:cs="Arial"/>
          <w:bCs/>
          <w:szCs w:val="28"/>
        </w:rPr>
        <w:t xml:space="preserve">and the associated HARQ information </w:t>
      </w:r>
      <w:r w:rsidR="00CC59D5">
        <w:rPr>
          <w:rFonts w:cs="Arial"/>
          <w:bCs/>
          <w:szCs w:val="28"/>
        </w:rPr>
        <w:t>to the MAC entity</w:t>
      </w:r>
      <w:r w:rsidR="00ED6E6A" w:rsidRPr="00F46F64">
        <w:rPr>
          <w:rFonts w:cs="Arial"/>
          <w:bCs/>
          <w:szCs w:val="28"/>
        </w:rPr>
        <w:t xml:space="preserve"> after selecting CG-SDT</w:t>
      </w:r>
      <w:r w:rsidR="005B653A" w:rsidRPr="00F46F64">
        <w:rPr>
          <w:rFonts w:cs="Arial"/>
          <w:bCs/>
          <w:szCs w:val="28"/>
        </w:rPr>
        <w:t>.</w:t>
      </w:r>
      <w:r w:rsidR="001A42D7" w:rsidRPr="00F46F64">
        <w:rPr>
          <w:rFonts w:cs="Arial"/>
          <w:bCs/>
          <w:szCs w:val="28"/>
        </w:rPr>
        <w:t xml:space="preserve"> In this sense, the UE anyway can finish the SSB evaluation before</w:t>
      </w:r>
      <w:r w:rsidR="0090715F" w:rsidRPr="00F46F64">
        <w:rPr>
          <w:rFonts w:cs="Arial"/>
          <w:bCs/>
          <w:szCs w:val="28"/>
        </w:rPr>
        <w:t xml:space="preserve"> the very first initial transmission on the CG</w:t>
      </w:r>
      <w:r w:rsidR="00C05B25" w:rsidRPr="00F46F64">
        <w:rPr>
          <w:rFonts w:cs="Arial"/>
          <w:bCs/>
          <w:szCs w:val="28"/>
        </w:rPr>
        <w:t xml:space="preserve"> transmission occasion</w:t>
      </w:r>
      <w:r w:rsidR="0090715F" w:rsidRPr="00F46F64">
        <w:rPr>
          <w:rFonts w:cs="Arial"/>
          <w:bCs/>
          <w:szCs w:val="28"/>
        </w:rPr>
        <w:t>.</w:t>
      </w:r>
      <w:r w:rsidR="007E6D76" w:rsidRPr="00F46F64">
        <w:rPr>
          <w:rFonts w:cs="Arial"/>
          <w:bCs/>
          <w:szCs w:val="28"/>
        </w:rPr>
        <w:t xml:space="preserve"> </w:t>
      </w:r>
      <w:r w:rsidR="000F0E58" w:rsidRPr="00F46F64">
        <w:rPr>
          <w:rFonts w:cs="Arial"/>
          <w:bCs/>
          <w:szCs w:val="28"/>
        </w:rPr>
        <w:t>Then if the periodicity of CG is smaller than the min</w:t>
      </w:r>
      <w:r w:rsidR="0000225E" w:rsidRPr="00F46F64">
        <w:rPr>
          <w:rFonts w:cs="Arial"/>
          <w:bCs/>
          <w:szCs w:val="28"/>
        </w:rPr>
        <w:t>i</w:t>
      </w:r>
      <w:r w:rsidR="000F0E58" w:rsidRPr="00F46F64">
        <w:rPr>
          <w:rFonts w:cs="Arial"/>
          <w:bCs/>
          <w:szCs w:val="28"/>
        </w:rPr>
        <w:t>mum timing requirement</w:t>
      </w:r>
      <w:r w:rsidR="00922ED7" w:rsidRPr="00F46F64">
        <w:rPr>
          <w:rFonts w:cs="Arial"/>
          <w:bCs/>
          <w:szCs w:val="28"/>
        </w:rPr>
        <w:t xml:space="preserve"> for SSB evaluation, based on our </w:t>
      </w:r>
      <w:r w:rsidR="00922ED7" w:rsidRPr="00F46F64">
        <w:rPr>
          <w:rFonts w:cs="Arial" w:hint="eastAsia"/>
          <w:bCs/>
          <w:szCs w:val="28"/>
        </w:rPr>
        <w:t>p</w:t>
      </w:r>
      <w:r w:rsidR="00922ED7" w:rsidRPr="00F46F64">
        <w:rPr>
          <w:rFonts w:cs="Arial"/>
          <w:bCs/>
          <w:szCs w:val="28"/>
        </w:rPr>
        <w:t xml:space="preserve">roposal 1, </w:t>
      </w:r>
      <w:r w:rsidR="00DF16D7" w:rsidRPr="00F46F64">
        <w:rPr>
          <w:rFonts w:cs="Arial"/>
          <w:bCs/>
          <w:szCs w:val="28"/>
        </w:rPr>
        <w:t xml:space="preserve">we think the </w:t>
      </w:r>
      <w:r w:rsidR="00DF16D7" w:rsidRPr="00F46F64">
        <w:rPr>
          <w:rFonts w:cs="Arial" w:hint="eastAsia"/>
          <w:bCs/>
          <w:szCs w:val="28"/>
        </w:rPr>
        <w:t>la</w:t>
      </w:r>
      <w:r w:rsidR="00DF16D7" w:rsidRPr="00F46F64">
        <w:rPr>
          <w:rFonts w:cs="Arial"/>
          <w:bCs/>
          <w:szCs w:val="28"/>
        </w:rPr>
        <w:t xml:space="preserve">test </w:t>
      </w:r>
      <w:r w:rsidR="000F79EB" w:rsidRPr="00F46F64">
        <w:rPr>
          <w:rFonts w:cs="Arial"/>
          <w:bCs/>
          <w:szCs w:val="28"/>
        </w:rPr>
        <w:t xml:space="preserve">already </w:t>
      </w:r>
      <w:r w:rsidR="00DF16D7" w:rsidRPr="00F46F64">
        <w:rPr>
          <w:rFonts w:cs="Arial"/>
          <w:bCs/>
          <w:szCs w:val="28"/>
        </w:rPr>
        <w:t xml:space="preserve">obtained </w:t>
      </w:r>
      <w:r w:rsidR="00DF16D7" w:rsidRPr="00F46F64">
        <w:rPr>
          <w:rFonts w:cs="Arial" w:hint="eastAsia"/>
          <w:bCs/>
          <w:szCs w:val="28"/>
        </w:rPr>
        <w:t>measurement</w:t>
      </w:r>
      <w:r w:rsidR="00DF16D7" w:rsidRPr="00F46F64">
        <w:rPr>
          <w:rFonts w:cs="Arial"/>
          <w:bCs/>
          <w:szCs w:val="28"/>
        </w:rPr>
        <w:t xml:space="preserve"> </w:t>
      </w:r>
      <w:r w:rsidR="00DF16D7" w:rsidRPr="00F46F64">
        <w:rPr>
          <w:rFonts w:cs="Arial" w:hint="eastAsia"/>
          <w:bCs/>
          <w:szCs w:val="28"/>
        </w:rPr>
        <w:t>result</w:t>
      </w:r>
      <w:r w:rsidR="00DF16D7" w:rsidRPr="00F46F64">
        <w:rPr>
          <w:rFonts w:cs="Arial"/>
          <w:bCs/>
          <w:szCs w:val="28"/>
        </w:rPr>
        <w:t xml:space="preserve"> </w:t>
      </w:r>
      <w:r w:rsidR="009832AF" w:rsidRPr="00F46F64">
        <w:rPr>
          <w:rFonts w:cs="Arial"/>
          <w:bCs/>
          <w:szCs w:val="28"/>
        </w:rPr>
        <w:t xml:space="preserve">can be regarded as the latest measurement result. </w:t>
      </w:r>
      <w:r w:rsidR="006A1BD6" w:rsidRPr="00F46F64">
        <w:rPr>
          <w:rFonts w:cs="Arial"/>
          <w:bCs/>
          <w:szCs w:val="28"/>
        </w:rPr>
        <w:t>Subsequently, the UE</w:t>
      </w:r>
      <w:r w:rsidR="003D6FDE" w:rsidRPr="00F46F64">
        <w:rPr>
          <w:rFonts w:cs="Arial"/>
          <w:bCs/>
          <w:szCs w:val="28"/>
        </w:rPr>
        <w:t xml:space="preserve"> can still select an SSB and the associated UL grant for the next CG transmission occasion.</w:t>
      </w:r>
      <w:r w:rsidR="00C81165" w:rsidRPr="00F46F64">
        <w:rPr>
          <w:rFonts w:cs="Arial"/>
          <w:bCs/>
          <w:szCs w:val="28"/>
        </w:rPr>
        <w:t xml:space="preserve"> </w:t>
      </w:r>
      <w:r w:rsidR="00D21B74">
        <w:rPr>
          <w:rFonts w:cs="Arial"/>
          <w:bCs/>
          <w:szCs w:val="28"/>
        </w:rPr>
        <w:t>An illustration is given in the flowing figure.</w:t>
      </w:r>
    </w:p>
    <w:p w14:paraId="5D1A0CB7" w14:textId="236A960A" w:rsidR="00D21B74" w:rsidRPr="009C2035" w:rsidRDefault="00963631" w:rsidP="006B7F7F">
      <w:pPr>
        <w:spacing w:after="0" w:line="240" w:lineRule="auto"/>
        <w:jc w:val="center"/>
        <w:rPr>
          <w:sz w:val="20"/>
        </w:rPr>
      </w:pPr>
      <w:r w:rsidRPr="009C2035">
        <w:rPr>
          <w:sz w:val="20"/>
        </w:rPr>
        <w:object w:dxaOrig="14520" w:dyaOrig="4785" w14:anchorId="0533F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33.5pt" o:ole="">
            <v:imagedata r:id="rId8" o:title=""/>
          </v:shape>
          <o:OLEObject Type="Embed" ProgID="Visio.Drawing.15" ShapeID="_x0000_i1025" DrawAspect="Content" ObjectID="_1703441167" r:id="rId9"/>
        </w:object>
      </w:r>
    </w:p>
    <w:p w14:paraId="19D11AA8" w14:textId="6CCD19A5" w:rsidR="009548BD" w:rsidRPr="009C2035" w:rsidRDefault="009548BD" w:rsidP="0063577F">
      <w:pPr>
        <w:spacing w:line="240" w:lineRule="auto"/>
        <w:jc w:val="center"/>
        <w:rPr>
          <w:rFonts w:cs="Arial"/>
          <w:bCs/>
          <w:sz w:val="20"/>
        </w:rPr>
      </w:pPr>
      <w:r w:rsidRPr="009C2035">
        <w:rPr>
          <w:rFonts w:cs="Arial" w:hint="eastAsia"/>
          <w:bCs/>
          <w:sz w:val="20"/>
        </w:rPr>
        <w:t>F</w:t>
      </w:r>
      <w:r w:rsidRPr="009C2035">
        <w:rPr>
          <w:rFonts w:cs="Arial"/>
          <w:bCs/>
          <w:sz w:val="20"/>
        </w:rPr>
        <w:t>igure 1</w:t>
      </w:r>
      <w:r w:rsidR="005D6914" w:rsidRPr="009C2035">
        <w:rPr>
          <w:rFonts w:cs="Arial"/>
          <w:bCs/>
          <w:sz w:val="20"/>
        </w:rPr>
        <w:t>:</w:t>
      </w:r>
      <w:r w:rsidRPr="009C2035">
        <w:rPr>
          <w:rFonts w:cs="Arial"/>
          <w:bCs/>
          <w:sz w:val="20"/>
        </w:rPr>
        <w:t xml:space="preserve"> CG-SDT procedure</w:t>
      </w:r>
    </w:p>
    <w:p w14:paraId="5A282845" w14:textId="56505E0C" w:rsidR="00E83732" w:rsidRDefault="00E83732" w:rsidP="00183B3C">
      <w:pPr>
        <w:spacing w:line="240" w:lineRule="auto"/>
        <w:rPr>
          <w:rFonts w:cs="Arial"/>
          <w:b/>
          <w:bCs/>
          <w:szCs w:val="28"/>
        </w:rPr>
      </w:pPr>
      <w:r w:rsidRPr="004A6F09">
        <w:rPr>
          <w:rFonts w:eastAsiaTheme="minorEastAsia" w:hint="eastAsia"/>
          <w:b/>
        </w:rPr>
        <w:t>P</w:t>
      </w:r>
      <w:r w:rsidRPr="004A6F09">
        <w:rPr>
          <w:rFonts w:eastAsiaTheme="minorEastAsia"/>
          <w:b/>
        </w:rPr>
        <w:t xml:space="preserve">roposal </w:t>
      </w:r>
      <w:r w:rsidR="000F5070">
        <w:rPr>
          <w:rFonts w:eastAsiaTheme="minorEastAsia"/>
          <w:b/>
        </w:rPr>
        <w:t>4</w:t>
      </w:r>
      <w:r w:rsidRPr="004A6F09">
        <w:rPr>
          <w:rFonts w:eastAsiaTheme="minorEastAsia"/>
          <w:b/>
        </w:rPr>
        <w:t>:</w:t>
      </w:r>
      <w:r w:rsidR="009C5A52" w:rsidRPr="005574BD">
        <w:rPr>
          <w:rFonts w:cs="Arial"/>
          <w:b/>
          <w:bCs/>
          <w:szCs w:val="28"/>
        </w:rPr>
        <w:t xml:space="preserve"> UE </w:t>
      </w:r>
      <w:r w:rsidR="000A0021" w:rsidRPr="005574BD">
        <w:rPr>
          <w:rFonts w:cs="Arial"/>
          <w:b/>
          <w:bCs/>
          <w:szCs w:val="28"/>
        </w:rPr>
        <w:t>deliver</w:t>
      </w:r>
      <w:r w:rsidR="005574BD" w:rsidRPr="005574BD">
        <w:rPr>
          <w:rFonts w:cs="Arial"/>
          <w:b/>
          <w:bCs/>
          <w:szCs w:val="28"/>
        </w:rPr>
        <w:t>s</w:t>
      </w:r>
      <w:r w:rsidR="000A0021" w:rsidRPr="005574BD">
        <w:rPr>
          <w:rFonts w:cs="Arial"/>
          <w:b/>
          <w:bCs/>
          <w:szCs w:val="28"/>
        </w:rPr>
        <w:t xml:space="preserve"> the CG-SDT UL grant and the associated HARQ information to the MAC entity</w:t>
      </w:r>
      <w:r w:rsidR="009C5A52" w:rsidRPr="005574BD">
        <w:rPr>
          <w:rFonts w:cs="Arial"/>
          <w:b/>
          <w:bCs/>
          <w:szCs w:val="28"/>
        </w:rPr>
        <w:t xml:space="preserve"> </w:t>
      </w:r>
      <w:r w:rsidR="00C0170A">
        <w:rPr>
          <w:rFonts w:cs="Arial"/>
          <w:b/>
          <w:bCs/>
          <w:szCs w:val="28"/>
        </w:rPr>
        <w:t xml:space="preserve">only </w:t>
      </w:r>
      <w:r w:rsidR="001D64B2">
        <w:rPr>
          <w:rFonts w:cs="Arial"/>
          <w:b/>
          <w:bCs/>
          <w:szCs w:val="28"/>
        </w:rPr>
        <w:t>after</w:t>
      </w:r>
      <w:r w:rsidR="006F27F8" w:rsidRPr="004A6F09">
        <w:rPr>
          <w:rFonts w:cs="Arial"/>
          <w:b/>
          <w:bCs/>
          <w:szCs w:val="28"/>
        </w:rPr>
        <w:t xml:space="preserve"> </w:t>
      </w:r>
      <w:r w:rsidR="009C5A52" w:rsidRPr="004A6F09">
        <w:rPr>
          <w:rFonts w:cs="Arial"/>
          <w:b/>
          <w:bCs/>
          <w:szCs w:val="28"/>
        </w:rPr>
        <w:t>CG-SDT</w:t>
      </w:r>
      <w:r w:rsidR="006F27F8" w:rsidRPr="004A6F09">
        <w:rPr>
          <w:rFonts w:cs="Arial"/>
          <w:b/>
          <w:bCs/>
          <w:szCs w:val="28"/>
        </w:rPr>
        <w:t xml:space="preserve"> is </w:t>
      </w:r>
      <w:r w:rsidR="004A21B0">
        <w:rPr>
          <w:rFonts w:cs="Arial"/>
          <w:b/>
          <w:bCs/>
          <w:szCs w:val="28"/>
        </w:rPr>
        <w:t>initia</w:t>
      </w:r>
      <w:r w:rsidR="00F81DC2">
        <w:rPr>
          <w:rFonts w:cs="Arial"/>
          <w:b/>
          <w:bCs/>
          <w:szCs w:val="28"/>
        </w:rPr>
        <w:t>t</w:t>
      </w:r>
      <w:r w:rsidR="004A21B0">
        <w:rPr>
          <w:rFonts w:cs="Arial"/>
          <w:b/>
          <w:bCs/>
          <w:szCs w:val="28"/>
        </w:rPr>
        <w:t>ed</w:t>
      </w:r>
      <w:r w:rsidR="006F27F8" w:rsidRPr="004A6F09">
        <w:rPr>
          <w:rFonts w:cs="Arial"/>
          <w:b/>
          <w:bCs/>
          <w:szCs w:val="28"/>
        </w:rPr>
        <w:t>.</w:t>
      </w:r>
    </w:p>
    <w:p w14:paraId="3710AEB0" w14:textId="1EBA295A" w:rsidR="00147769" w:rsidRDefault="00147769" w:rsidP="00183B3C">
      <w:pPr>
        <w:spacing w:line="240" w:lineRule="auto"/>
        <w:rPr>
          <w:rFonts w:eastAsiaTheme="minorEastAsia"/>
        </w:rPr>
      </w:pPr>
      <w:r>
        <w:rPr>
          <w:rFonts w:eastAsiaTheme="minorEastAsia"/>
        </w:rPr>
        <w:t xml:space="preserve">Based on our proposal </w:t>
      </w:r>
      <w:r w:rsidR="006B7F7F">
        <w:rPr>
          <w:rFonts w:eastAsiaTheme="minorEastAsia"/>
        </w:rPr>
        <w:t>2</w:t>
      </w:r>
      <w:r>
        <w:rPr>
          <w:rFonts w:eastAsiaTheme="minorEastAsia"/>
        </w:rPr>
        <w:t>, a</w:t>
      </w:r>
      <w:r w:rsidRPr="00147769">
        <w:rPr>
          <w:rFonts w:eastAsiaTheme="minorEastAsia"/>
        </w:rPr>
        <w:t>fter</w:t>
      </w:r>
      <w:r>
        <w:rPr>
          <w:rFonts w:eastAsiaTheme="minorEastAsia"/>
        </w:rPr>
        <w:t xml:space="preserve"> the very initial transmission, </w:t>
      </w:r>
      <w:r w:rsidR="00C72E02">
        <w:rPr>
          <w:rFonts w:eastAsiaTheme="minorEastAsia"/>
        </w:rPr>
        <w:t>the UE has to re-select a</w:t>
      </w:r>
      <w:r w:rsidR="0008761C">
        <w:rPr>
          <w:rFonts w:eastAsiaTheme="minorEastAsia"/>
        </w:rPr>
        <w:t>n</w:t>
      </w:r>
      <w:r w:rsidR="00C72E02">
        <w:rPr>
          <w:rFonts w:eastAsiaTheme="minorEastAsia"/>
        </w:rPr>
        <w:t xml:space="preserve"> SSB for the subsequent transmission on CG transmission occasion</w:t>
      </w:r>
      <w:r w:rsidR="0008761C">
        <w:rPr>
          <w:rFonts w:eastAsiaTheme="minorEastAsia"/>
        </w:rPr>
        <w:t>s</w:t>
      </w:r>
      <w:r w:rsidR="00C72E02">
        <w:rPr>
          <w:rFonts w:eastAsiaTheme="minorEastAsia"/>
        </w:rPr>
        <w:t>. Due to the time-varying chara</w:t>
      </w:r>
      <w:r w:rsidR="0008761C">
        <w:rPr>
          <w:rFonts w:eastAsiaTheme="minorEastAsia"/>
        </w:rPr>
        <w:t>cter</w:t>
      </w:r>
      <w:r w:rsidR="00C72E02">
        <w:rPr>
          <w:rFonts w:eastAsiaTheme="minorEastAsia"/>
        </w:rPr>
        <w:t>istic of</w:t>
      </w:r>
      <w:r w:rsidR="00C4638C">
        <w:rPr>
          <w:rFonts w:eastAsiaTheme="minorEastAsia"/>
        </w:rPr>
        <w:t xml:space="preserve"> radio conditions, </w:t>
      </w:r>
      <w:r w:rsidR="00F57679">
        <w:rPr>
          <w:rFonts w:eastAsiaTheme="minorEastAsia"/>
        </w:rPr>
        <w:t>it is possible that no SSB with SS-RSRP above the configured threshold is available, then</w:t>
      </w:r>
      <w:r w:rsidR="009B5684">
        <w:rPr>
          <w:rFonts w:eastAsiaTheme="minorEastAsia"/>
        </w:rPr>
        <w:t xml:space="preserve"> should the UE performs </w:t>
      </w:r>
      <w:proofErr w:type="spellStart"/>
      <w:r w:rsidR="009B5684">
        <w:rPr>
          <w:rFonts w:eastAsiaTheme="minorEastAsia"/>
        </w:rPr>
        <w:t>fallback</w:t>
      </w:r>
      <w:proofErr w:type="spellEnd"/>
      <w:r w:rsidR="009B5684">
        <w:rPr>
          <w:rFonts w:eastAsiaTheme="minorEastAsia"/>
        </w:rPr>
        <w:t xml:space="preserve"> to RA-SDT procedure if the correspon</w:t>
      </w:r>
      <w:r w:rsidR="000A0021">
        <w:rPr>
          <w:rFonts w:eastAsiaTheme="minorEastAsia"/>
        </w:rPr>
        <w:t>d</w:t>
      </w:r>
      <w:r w:rsidR="009B5684">
        <w:rPr>
          <w:rFonts w:eastAsiaTheme="minorEastAsia"/>
        </w:rPr>
        <w:t>ing conditions are fulfilled</w:t>
      </w:r>
      <w:r w:rsidR="000158CC">
        <w:rPr>
          <w:rFonts w:eastAsiaTheme="minorEastAsia"/>
        </w:rPr>
        <w:t>? O</w:t>
      </w:r>
      <w:r w:rsidR="009B5684">
        <w:rPr>
          <w:rFonts w:eastAsiaTheme="minorEastAsia"/>
        </w:rPr>
        <w:t xml:space="preserve">r </w:t>
      </w:r>
      <w:r w:rsidR="000A0021">
        <w:rPr>
          <w:rFonts w:eastAsiaTheme="minorEastAsia"/>
        </w:rPr>
        <w:t xml:space="preserve">just select </w:t>
      </w:r>
      <w:r w:rsidR="00633303">
        <w:rPr>
          <w:rFonts w:eastAsiaTheme="minorEastAsia"/>
        </w:rPr>
        <w:t xml:space="preserve">any </w:t>
      </w:r>
      <w:r w:rsidR="000A0021">
        <w:rPr>
          <w:rFonts w:eastAsiaTheme="minorEastAsia"/>
        </w:rPr>
        <w:t>SSB</w:t>
      </w:r>
      <w:r w:rsidR="00160964">
        <w:rPr>
          <w:rFonts w:eastAsiaTheme="minorEastAsia" w:hint="eastAsia"/>
        </w:rPr>
        <w:t>?</w:t>
      </w:r>
      <w:r w:rsidR="00ED507E">
        <w:rPr>
          <w:rFonts w:eastAsiaTheme="minorEastAsia"/>
        </w:rPr>
        <w:t xml:space="preserve"> In our </w:t>
      </w:r>
      <w:r w:rsidR="0048779B">
        <w:rPr>
          <w:rFonts w:eastAsiaTheme="minorEastAsia"/>
        </w:rPr>
        <w:t>un</w:t>
      </w:r>
      <w:r w:rsidR="00ED507E">
        <w:rPr>
          <w:rFonts w:eastAsiaTheme="minorEastAsia"/>
        </w:rPr>
        <w:t>dersta</w:t>
      </w:r>
      <w:r w:rsidR="00173267">
        <w:rPr>
          <w:rFonts w:eastAsiaTheme="minorEastAsia"/>
        </w:rPr>
        <w:t>nd</w:t>
      </w:r>
      <w:r w:rsidR="00ED507E">
        <w:rPr>
          <w:rFonts w:eastAsiaTheme="minorEastAsia"/>
        </w:rPr>
        <w:t>ing, considering</w:t>
      </w:r>
      <w:r w:rsidR="00173267">
        <w:rPr>
          <w:rFonts w:eastAsiaTheme="minorEastAsia"/>
        </w:rPr>
        <w:t xml:space="preserve"> the </w:t>
      </w:r>
      <w:r w:rsidR="00173267">
        <w:rPr>
          <w:rFonts w:eastAsiaTheme="minorEastAsia" w:hint="eastAsia"/>
        </w:rPr>
        <w:t>netw</w:t>
      </w:r>
      <w:r w:rsidR="00173267">
        <w:rPr>
          <w:rFonts w:eastAsiaTheme="minorEastAsia"/>
        </w:rPr>
        <w:t>ork can reach the UE</w:t>
      </w:r>
      <w:r w:rsidR="009D50C0">
        <w:rPr>
          <w:rFonts w:eastAsiaTheme="minorEastAsia"/>
        </w:rPr>
        <w:t xml:space="preserve"> within the monitoring window</w:t>
      </w:r>
      <w:r w:rsidR="00173267">
        <w:rPr>
          <w:rFonts w:eastAsiaTheme="minorEastAsia"/>
        </w:rPr>
        <w:t xml:space="preserve"> and dynamic DG scheduling </w:t>
      </w:r>
      <w:r w:rsidR="00F03F13">
        <w:rPr>
          <w:rFonts w:eastAsiaTheme="minorEastAsia"/>
        </w:rPr>
        <w:t>(potenti</w:t>
      </w:r>
      <w:r w:rsidR="008C3797">
        <w:rPr>
          <w:rFonts w:eastAsiaTheme="minorEastAsia"/>
        </w:rPr>
        <w:t>ally</w:t>
      </w:r>
      <w:r w:rsidR="00F03F13">
        <w:rPr>
          <w:rFonts w:eastAsiaTheme="minorEastAsia"/>
        </w:rPr>
        <w:t xml:space="preserve"> with robust MCS scheme and</w:t>
      </w:r>
      <w:r w:rsidR="008C3797">
        <w:rPr>
          <w:rFonts w:eastAsiaTheme="minorEastAsia"/>
        </w:rPr>
        <w:t xml:space="preserve"> repetition indication</w:t>
      </w:r>
      <w:r w:rsidR="00F03F13">
        <w:rPr>
          <w:rFonts w:eastAsiaTheme="minorEastAsia"/>
        </w:rPr>
        <w:t>)</w:t>
      </w:r>
      <w:r w:rsidR="00847BFD">
        <w:rPr>
          <w:rFonts w:eastAsiaTheme="minorEastAsia"/>
        </w:rPr>
        <w:t xml:space="preserve"> </w:t>
      </w:r>
      <w:r w:rsidR="00173267">
        <w:rPr>
          <w:rFonts w:eastAsiaTheme="minorEastAsia"/>
        </w:rPr>
        <w:t>can be available,</w:t>
      </w:r>
      <w:r w:rsidR="00F03F13">
        <w:rPr>
          <w:rFonts w:eastAsiaTheme="minorEastAsia"/>
        </w:rPr>
        <w:t xml:space="preserve"> we prefer the latter since</w:t>
      </w:r>
      <w:r w:rsidR="00156090">
        <w:rPr>
          <w:rFonts w:eastAsiaTheme="minorEastAsia"/>
        </w:rPr>
        <w:t xml:space="preserve"> it helps to simplif</w:t>
      </w:r>
      <w:r w:rsidR="003F6727">
        <w:rPr>
          <w:rFonts w:eastAsiaTheme="minorEastAsia"/>
        </w:rPr>
        <w:t>y</w:t>
      </w:r>
      <w:r w:rsidR="00156090">
        <w:rPr>
          <w:rFonts w:eastAsiaTheme="minorEastAsia"/>
        </w:rPr>
        <w:t xml:space="preserve"> the </w:t>
      </w:r>
      <w:proofErr w:type="spellStart"/>
      <w:r w:rsidR="00156090">
        <w:rPr>
          <w:rFonts w:eastAsiaTheme="minorEastAsia"/>
        </w:rPr>
        <w:t>fallback</w:t>
      </w:r>
      <w:proofErr w:type="spellEnd"/>
      <w:r w:rsidR="00156090">
        <w:rPr>
          <w:rFonts w:eastAsiaTheme="minorEastAsia"/>
        </w:rPr>
        <w:t xml:space="preserve"> case and relieve the data loss issue.</w:t>
      </w:r>
    </w:p>
    <w:p w14:paraId="6B8D575A" w14:textId="5B5EF19C" w:rsidR="00A3101B" w:rsidRPr="00147769" w:rsidRDefault="00A3101B" w:rsidP="00183B3C">
      <w:pPr>
        <w:spacing w:after="240"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0F5070">
        <w:rPr>
          <w:rFonts w:eastAsiaTheme="minorEastAsia"/>
          <w:b/>
        </w:rPr>
        <w:t>5</w:t>
      </w:r>
      <w:r w:rsidRPr="00AC7735">
        <w:rPr>
          <w:rFonts w:eastAsiaTheme="minorEastAsia"/>
          <w:b/>
        </w:rPr>
        <w:t xml:space="preserve">: </w:t>
      </w:r>
      <w:r>
        <w:rPr>
          <w:rFonts w:eastAsiaTheme="minorEastAsia"/>
          <w:b/>
        </w:rPr>
        <w:t>After</w:t>
      </w:r>
      <w:r w:rsidRPr="00AC7735">
        <w:rPr>
          <w:rFonts w:eastAsiaTheme="minorEastAsia"/>
          <w:b/>
        </w:rPr>
        <w:t xml:space="preserve"> CG-SDT</w:t>
      </w:r>
      <w:r w:rsidR="00E17E45">
        <w:rPr>
          <w:rFonts w:eastAsiaTheme="minorEastAsia"/>
          <w:b/>
        </w:rPr>
        <w:t xml:space="preserve"> </w:t>
      </w:r>
      <w:r w:rsidR="006C7183" w:rsidRPr="004A6F09">
        <w:rPr>
          <w:rFonts w:cs="Arial"/>
          <w:b/>
          <w:bCs/>
          <w:szCs w:val="28"/>
        </w:rPr>
        <w:t xml:space="preserve">is </w:t>
      </w:r>
      <w:r w:rsidR="006C7183">
        <w:rPr>
          <w:rFonts w:cs="Arial"/>
          <w:b/>
          <w:bCs/>
          <w:szCs w:val="28"/>
        </w:rPr>
        <w:t>initiated</w:t>
      </w:r>
      <w:r w:rsidRPr="00AC7735">
        <w:rPr>
          <w:rFonts w:eastAsiaTheme="minorEastAsia"/>
          <w:b/>
        </w:rPr>
        <w:t>,</w:t>
      </w:r>
      <w:r w:rsidR="00C14BD0">
        <w:rPr>
          <w:rFonts w:eastAsiaTheme="minorEastAsia"/>
          <w:b/>
        </w:rPr>
        <w:t xml:space="preserve"> UE is allowed to select</w:t>
      </w:r>
      <w:r w:rsidR="00892DE1">
        <w:rPr>
          <w:rFonts w:eastAsiaTheme="minorEastAsia"/>
          <w:b/>
        </w:rPr>
        <w:t xml:space="preserve"> any SSB associated with CG-SDT resource</w:t>
      </w:r>
      <w:r w:rsidR="006A5557">
        <w:rPr>
          <w:rFonts w:eastAsiaTheme="minorEastAsia"/>
          <w:b/>
        </w:rPr>
        <w:t xml:space="preserve"> if </w:t>
      </w:r>
      <w:r w:rsidR="00752388">
        <w:rPr>
          <w:rFonts w:eastAsiaTheme="minorEastAsia"/>
          <w:b/>
        </w:rPr>
        <w:t xml:space="preserve">none of SSB with SS-RSRP above the </w:t>
      </w:r>
      <w:r w:rsidR="00752388" w:rsidRPr="00B75307">
        <w:rPr>
          <w:b/>
          <w:iCs/>
          <w:lang w:eastAsia="ko-KR"/>
        </w:rPr>
        <w:t>SSB selection threshold</w:t>
      </w:r>
      <w:r w:rsidR="00752388">
        <w:rPr>
          <w:b/>
          <w:iCs/>
          <w:lang w:eastAsia="ko-KR"/>
        </w:rPr>
        <w:t xml:space="preserve"> is available</w:t>
      </w:r>
      <w:r w:rsidRPr="00AC7735">
        <w:rPr>
          <w:rFonts w:cs="Arial"/>
          <w:b/>
          <w:bCs/>
          <w:szCs w:val="28"/>
        </w:rPr>
        <w:t>.</w:t>
      </w:r>
    </w:p>
    <w:p w14:paraId="143DDF24" w14:textId="74D6E713" w:rsidR="00E43AB3" w:rsidRDefault="00796BCD" w:rsidP="00804F0D">
      <w:pPr>
        <w:pStyle w:val="2"/>
        <w:spacing w:before="120" w:after="120" w:line="240" w:lineRule="auto"/>
        <w:ind w:left="578" w:hanging="578"/>
        <w:rPr>
          <w:lang w:eastAsia="zh-CN"/>
        </w:rPr>
      </w:pPr>
      <w:bookmarkStart w:id="4" w:name="_Toc488672150"/>
      <w:bookmarkStart w:id="5" w:name="_Toc489020404"/>
      <w:bookmarkStart w:id="6" w:name="_Toc490065609"/>
      <w:bookmarkStart w:id="7" w:name="_Toc490209239"/>
      <w:bookmarkStart w:id="8" w:name="_Toc490209288"/>
      <w:bookmarkStart w:id="9" w:name="_Toc490211798"/>
      <w:r>
        <w:rPr>
          <w:lang w:eastAsia="zh-CN"/>
        </w:rPr>
        <w:t>SDT-</w:t>
      </w:r>
      <w:r w:rsidR="00E43AB3">
        <w:rPr>
          <w:lang w:eastAsia="zh-CN"/>
        </w:rPr>
        <w:t>TA</w:t>
      </w:r>
      <w:r>
        <w:rPr>
          <w:lang w:eastAsia="zh-CN"/>
        </w:rPr>
        <w:t>T</w:t>
      </w:r>
      <w:r w:rsidR="00E43AB3">
        <w:rPr>
          <w:lang w:eastAsia="zh-CN"/>
        </w:rPr>
        <w:t xml:space="preserve"> </w:t>
      </w:r>
      <w:r>
        <w:rPr>
          <w:lang w:eastAsia="zh-CN"/>
        </w:rPr>
        <w:t>operation</w:t>
      </w:r>
      <w:r w:rsidR="00E43AB3">
        <w:rPr>
          <w:lang w:eastAsia="zh-CN"/>
        </w:rPr>
        <w:t xml:space="preserve"> </w:t>
      </w:r>
    </w:p>
    <w:p w14:paraId="7CADF2F3" w14:textId="7D56B1C9" w:rsidR="003060D5" w:rsidRDefault="00F402F8" w:rsidP="00963631">
      <w:pPr>
        <w:spacing w:line="240" w:lineRule="auto"/>
      </w:pPr>
      <w:r>
        <w:rPr>
          <w:rFonts w:cs="Arial" w:hint="eastAsia"/>
          <w:bCs/>
          <w:szCs w:val="28"/>
        </w:rPr>
        <w:t>O</w:t>
      </w:r>
      <w:r>
        <w:rPr>
          <w:rFonts w:cs="Arial"/>
          <w:bCs/>
          <w:szCs w:val="28"/>
        </w:rPr>
        <w:t xml:space="preserve">nce the CG-SDT configuration is received in </w:t>
      </w:r>
      <w:r>
        <w:rPr>
          <w:rFonts w:cs="Arial" w:hint="eastAsia"/>
          <w:bCs/>
          <w:szCs w:val="28"/>
        </w:rPr>
        <w:t>t</w:t>
      </w:r>
      <w:r>
        <w:rPr>
          <w:rFonts w:cs="Arial"/>
          <w:bCs/>
          <w:szCs w:val="28"/>
        </w:rPr>
        <w:t xml:space="preserve">he RRC Release message, The </w:t>
      </w:r>
      <w:r w:rsidR="001437BD">
        <w:rPr>
          <w:rFonts w:cs="Arial"/>
          <w:bCs/>
          <w:szCs w:val="28"/>
        </w:rPr>
        <w:t>SDT-TAT</w:t>
      </w:r>
      <w:r>
        <w:rPr>
          <w:rFonts w:cs="Arial"/>
          <w:bCs/>
          <w:szCs w:val="28"/>
        </w:rPr>
        <w:t xml:space="preserve"> </w:t>
      </w:r>
      <w:r w:rsidR="00C0751B">
        <w:rPr>
          <w:rFonts w:cs="Arial"/>
          <w:bCs/>
          <w:szCs w:val="28"/>
        </w:rPr>
        <w:t>is started</w:t>
      </w:r>
      <w:r w:rsidR="00B27194">
        <w:rPr>
          <w:rFonts w:cs="Arial"/>
          <w:bCs/>
          <w:szCs w:val="28"/>
        </w:rPr>
        <w:t xml:space="preserve">. </w:t>
      </w:r>
      <w:r w:rsidR="004F1A2F">
        <w:rPr>
          <w:rFonts w:cs="Arial"/>
          <w:bCs/>
          <w:szCs w:val="28"/>
        </w:rPr>
        <w:t>Then, d</w:t>
      </w:r>
      <w:r w:rsidR="00EF6259" w:rsidRPr="00300C92">
        <w:t xml:space="preserve">uring the </w:t>
      </w:r>
      <w:r w:rsidR="00EF6259">
        <w:t>CG-SDT procedure, it is possible that the</w:t>
      </w:r>
      <w:r w:rsidR="00EF6259" w:rsidRPr="00484DDC">
        <w:rPr>
          <w:rFonts w:eastAsiaTheme="minorEastAsia"/>
          <w:b/>
        </w:rPr>
        <w:t xml:space="preserve"> </w:t>
      </w:r>
      <w:r w:rsidR="0099343C">
        <w:rPr>
          <w:rFonts w:cs="Arial"/>
          <w:bCs/>
          <w:szCs w:val="28"/>
        </w:rPr>
        <w:t>SDT-TAT</w:t>
      </w:r>
      <w:r w:rsidR="00EF6259">
        <w:t xml:space="preserve"> expires before receiving any new TAC. In this case, it means that UL status becomes “non-synchronized”. As a result, similarly to the expiry of the legacy TAT timer, the UE should clear the CG-SDT PUSCH resources</w:t>
      </w:r>
      <w:r w:rsidR="00E6672A">
        <w:t xml:space="preserve"> since any UL transmission basically is not allowed without valid TA.</w:t>
      </w:r>
      <w:r w:rsidR="00EF6259">
        <w:t xml:space="preserve"> </w:t>
      </w:r>
    </w:p>
    <w:p w14:paraId="3BF88949" w14:textId="3C66B8B2" w:rsidR="00640B53" w:rsidRDefault="003A6474" w:rsidP="003A6474">
      <w:pPr>
        <w:spacing w:after="240"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6F2F6C">
        <w:rPr>
          <w:rFonts w:eastAsiaTheme="minorEastAsia"/>
          <w:b/>
        </w:rPr>
        <w:t>6</w:t>
      </w:r>
      <w:r w:rsidRPr="00AC7735">
        <w:rPr>
          <w:rFonts w:eastAsiaTheme="minorEastAsia"/>
          <w:b/>
        </w:rPr>
        <w:t xml:space="preserve">: </w:t>
      </w:r>
      <w:r w:rsidR="00640B53">
        <w:rPr>
          <w:rFonts w:eastAsiaTheme="minorEastAsia"/>
          <w:b/>
        </w:rPr>
        <w:t>I</w:t>
      </w:r>
      <w:r w:rsidR="00640B53" w:rsidRPr="00F01FC6">
        <w:rPr>
          <w:rFonts w:eastAsiaTheme="minorEastAsia"/>
          <w:b/>
        </w:rPr>
        <w:t xml:space="preserve">f </w:t>
      </w:r>
      <w:r w:rsidR="00D66BF4" w:rsidRPr="00F01FC6">
        <w:rPr>
          <w:rFonts w:cs="Arial"/>
          <w:b/>
          <w:bCs/>
          <w:szCs w:val="28"/>
        </w:rPr>
        <w:t>SDT-TAT</w:t>
      </w:r>
      <w:r w:rsidR="00640B53" w:rsidRPr="00F01FC6">
        <w:rPr>
          <w:rFonts w:eastAsiaTheme="minorEastAsia"/>
          <w:b/>
        </w:rPr>
        <w:t xml:space="preserve"> </w:t>
      </w:r>
      <w:r w:rsidR="00640B53">
        <w:rPr>
          <w:rFonts w:eastAsiaTheme="minorEastAsia"/>
          <w:b/>
        </w:rPr>
        <w:t>expires, the UE clears the configured uplink grants for CG-SDT.</w:t>
      </w:r>
    </w:p>
    <w:p w14:paraId="3F906B18" w14:textId="009F32B4" w:rsidR="00EF6259" w:rsidRDefault="00621294" w:rsidP="00D923F1">
      <w:pPr>
        <w:snapToGrid w:val="0"/>
        <w:spacing w:after="0" w:line="240" w:lineRule="auto"/>
      </w:pPr>
      <w:r>
        <w:lastRenderedPageBreak/>
        <w:t>Meanwhile, it was also agreed that</w:t>
      </w:r>
      <w:r w:rsidR="002856B2">
        <w:t xml:space="preserve"> the</w:t>
      </w:r>
      <w:r>
        <w:t xml:space="preserve"> </w:t>
      </w:r>
      <w:r w:rsidR="002856B2" w:rsidRPr="00C074E2">
        <w:t>legacy TAT</w:t>
      </w:r>
      <w:r w:rsidR="003360C7">
        <w:t xml:space="preserve"> can be also operated during CG-SDT procedure. Considering that both SDT-TAT and legacy TAT are all used for TA maintenance</w:t>
      </w:r>
      <w:r w:rsidR="009815D5">
        <w:t xml:space="preserve"> and only one unique N</w:t>
      </w:r>
      <w:r w:rsidR="009815D5" w:rsidRPr="009815D5">
        <w:rPr>
          <w:vertAlign w:val="subscript"/>
        </w:rPr>
        <w:t>TA</w:t>
      </w:r>
      <w:r w:rsidR="003360C7">
        <w:t xml:space="preserve"> </w:t>
      </w:r>
      <w:r w:rsidR="009815D5">
        <w:t>is defi</w:t>
      </w:r>
      <w:r w:rsidR="00656605">
        <w:t>ne</w:t>
      </w:r>
      <w:r w:rsidR="009815D5">
        <w:t>d in the PHY spec. So</w:t>
      </w:r>
      <w:r w:rsidR="00656605">
        <w:t xml:space="preserve"> we think there is no use case where the UE should simultaneously operate these two timer. </w:t>
      </w:r>
      <w:r w:rsidR="008D615C">
        <w:t xml:space="preserve">To achieve this goal, we think once </w:t>
      </w:r>
      <w:r w:rsidR="00CF462B">
        <w:t xml:space="preserve">the legacy TAT is started, the </w:t>
      </w:r>
      <w:r w:rsidR="00CF462B">
        <w:rPr>
          <w:rFonts w:hint="eastAsia"/>
        </w:rPr>
        <w:t>SDT-</w:t>
      </w:r>
      <w:r w:rsidR="00CF462B">
        <w:t>TAT will be stopped</w:t>
      </w:r>
      <w:r w:rsidR="00C43C0D">
        <w:t xml:space="preserve">, as shown in the following figure. </w:t>
      </w:r>
    </w:p>
    <w:p w14:paraId="13FD4271" w14:textId="3525C544" w:rsidR="00E43AB3" w:rsidRDefault="00C43C0D" w:rsidP="00D923F1">
      <w:pPr>
        <w:snapToGrid w:val="0"/>
        <w:spacing w:after="0" w:line="240" w:lineRule="auto"/>
      </w:pPr>
      <w:r>
        <w:object w:dxaOrig="13380" w:dyaOrig="4200" w14:anchorId="67020546">
          <v:shape id="_x0000_i1026" type="#_x0000_t75" style="width:481.5pt;height:150.75pt" o:ole="">
            <v:imagedata r:id="rId10" o:title=""/>
          </v:shape>
          <o:OLEObject Type="Embed" ProgID="Visio.Drawing.15" ShapeID="_x0000_i1026" DrawAspect="Content" ObjectID="_1703441168" r:id="rId11"/>
        </w:object>
      </w:r>
    </w:p>
    <w:p w14:paraId="050D7FAC" w14:textId="4D4FEF89" w:rsidR="00F96143" w:rsidRDefault="00F96143" w:rsidP="00D923F1">
      <w:pPr>
        <w:spacing w:line="240" w:lineRule="auto"/>
        <w:jc w:val="center"/>
        <w:rPr>
          <w:rFonts w:cs="Arial"/>
          <w:bCs/>
          <w:sz w:val="20"/>
        </w:rPr>
      </w:pPr>
      <w:r w:rsidRPr="009C2035">
        <w:rPr>
          <w:rFonts w:cs="Arial" w:hint="eastAsia"/>
          <w:bCs/>
          <w:sz w:val="20"/>
        </w:rPr>
        <w:t>F</w:t>
      </w:r>
      <w:r w:rsidRPr="009C2035">
        <w:rPr>
          <w:rFonts w:cs="Arial"/>
          <w:bCs/>
          <w:sz w:val="20"/>
        </w:rPr>
        <w:t xml:space="preserve">igure </w:t>
      </w:r>
      <w:r>
        <w:rPr>
          <w:rFonts w:cs="Arial"/>
          <w:bCs/>
          <w:sz w:val="20"/>
        </w:rPr>
        <w:t>2</w:t>
      </w:r>
      <w:r w:rsidRPr="009C2035">
        <w:rPr>
          <w:rFonts w:cs="Arial"/>
          <w:bCs/>
          <w:sz w:val="20"/>
        </w:rPr>
        <w:t xml:space="preserve">: </w:t>
      </w:r>
      <w:r>
        <w:rPr>
          <w:rFonts w:cs="Arial"/>
          <w:bCs/>
          <w:sz w:val="20"/>
        </w:rPr>
        <w:t>SDT-TAT operation</w:t>
      </w:r>
    </w:p>
    <w:p w14:paraId="0EA53FEE" w14:textId="4C599D13" w:rsidR="00D923F1" w:rsidRDefault="00D923F1" w:rsidP="00D923F1">
      <w:pPr>
        <w:spacing w:line="240" w:lineRule="auto"/>
        <w:rPr>
          <w:rFonts w:cs="Arial"/>
          <w:bCs/>
          <w:sz w:val="20"/>
        </w:rPr>
      </w:pPr>
      <w:r>
        <w:rPr>
          <w:rFonts w:cs="Arial" w:hint="eastAsia"/>
          <w:bCs/>
          <w:sz w:val="20"/>
        </w:rPr>
        <w:t>S</w:t>
      </w:r>
      <w:r>
        <w:rPr>
          <w:rFonts w:cs="Arial"/>
          <w:bCs/>
          <w:sz w:val="20"/>
        </w:rPr>
        <w:t xml:space="preserve">pecifically, the SDT-TAT timer is started at T0. Then the UE initiates </w:t>
      </w:r>
      <w:r w:rsidR="00A74E76">
        <w:rPr>
          <w:rFonts w:cs="Arial"/>
          <w:bCs/>
          <w:sz w:val="20"/>
        </w:rPr>
        <w:t xml:space="preserve">the </w:t>
      </w:r>
      <w:r>
        <w:rPr>
          <w:rFonts w:cs="Arial"/>
          <w:bCs/>
          <w:sz w:val="20"/>
        </w:rPr>
        <w:t>SDT procedure at T1. Due to no qualified SSB available, the UE selects RA-SDT finally and receives RAR at T2.</w:t>
      </w:r>
      <w:r w:rsidR="00662A35">
        <w:rPr>
          <w:rFonts w:cs="Arial"/>
          <w:bCs/>
          <w:sz w:val="20"/>
        </w:rPr>
        <w:t xml:space="preserve"> Considering the legacy TAT will be started upon the reception of RAR TAC, then the SDT-TAT will be stopped as we proposed. </w:t>
      </w:r>
      <w:r w:rsidR="001C58B7">
        <w:rPr>
          <w:rFonts w:cs="Arial"/>
          <w:bCs/>
          <w:sz w:val="20"/>
        </w:rPr>
        <w:t>In other words, it is over to the legacy TAT mechanism for TA maintenance. Although it is possible the contention resolution cannot be successful for a while, leading to N</w:t>
      </w:r>
      <w:r w:rsidR="001C58B7" w:rsidRPr="001C58B7">
        <w:rPr>
          <w:rFonts w:cs="Arial"/>
          <w:bCs/>
          <w:sz w:val="20"/>
          <w:vertAlign w:val="subscript"/>
        </w:rPr>
        <w:t>TA</w:t>
      </w:r>
      <w:r w:rsidR="001C58B7">
        <w:rPr>
          <w:rFonts w:cs="Arial"/>
          <w:bCs/>
          <w:sz w:val="20"/>
          <w:vertAlign w:val="subscript"/>
        </w:rPr>
        <w:t xml:space="preserve"> </w:t>
      </w:r>
      <w:r w:rsidR="001C58B7">
        <w:rPr>
          <w:rFonts w:cs="Arial"/>
          <w:bCs/>
          <w:sz w:val="20"/>
        </w:rPr>
        <w:t>becomes useless for any UE-specific (i.e. the N</w:t>
      </w:r>
      <w:r w:rsidR="001C58B7" w:rsidRPr="001C58B7">
        <w:rPr>
          <w:rFonts w:cs="Arial"/>
          <w:bCs/>
          <w:sz w:val="20"/>
          <w:vertAlign w:val="subscript"/>
        </w:rPr>
        <w:t>TA</w:t>
      </w:r>
      <w:r w:rsidR="005446E5">
        <w:rPr>
          <w:rFonts w:cs="Arial"/>
          <w:bCs/>
          <w:sz w:val="20"/>
          <w:vertAlign w:val="subscript"/>
        </w:rPr>
        <w:t xml:space="preserve"> </w:t>
      </w:r>
      <w:r w:rsidR="00887BFF">
        <w:rPr>
          <w:rFonts w:cs="Arial"/>
          <w:bCs/>
          <w:sz w:val="20"/>
        </w:rPr>
        <w:t>generally should be changed as SDT-TAT is supposed to be running</w:t>
      </w:r>
      <w:r w:rsidR="001C58B7">
        <w:rPr>
          <w:rFonts w:cs="Arial"/>
          <w:bCs/>
          <w:sz w:val="20"/>
        </w:rPr>
        <w:t xml:space="preserve">), </w:t>
      </w:r>
      <w:r w:rsidR="00A8505B">
        <w:rPr>
          <w:rFonts w:cs="Arial"/>
          <w:bCs/>
          <w:sz w:val="20"/>
        </w:rPr>
        <w:t>anyway, the RRC Release message or the SDT failure detection timer can make the UE stay</w:t>
      </w:r>
      <w:bookmarkStart w:id="10" w:name="_GoBack"/>
      <w:bookmarkEnd w:id="10"/>
      <w:r w:rsidR="00A8505B">
        <w:rPr>
          <w:rFonts w:cs="Arial"/>
          <w:bCs/>
          <w:sz w:val="20"/>
        </w:rPr>
        <w:t xml:space="preserve"> in the healthy track. Therefore, we propose, </w:t>
      </w:r>
    </w:p>
    <w:p w14:paraId="0EAD688F" w14:textId="73C4DDEC" w:rsidR="00A8505B" w:rsidRPr="00406CF6" w:rsidRDefault="006621FF" w:rsidP="00406CF6">
      <w:pPr>
        <w:spacing w:after="240"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sidR="00E67EEA">
        <w:rPr>
          <w:rFonts w:eastAsiaTheme="minorEastAsia"/>
          <w:b/>
        </w:rPr>
        <w:t>7</w:t>
      </w:r>
      <w:r w:rsidRPr="00AC7735">
        <w:rPr>
          <w:rFonts w:eastAsiaTheme="minorEastAsia"/>
          <w:b/>
        </w:rPr>
        <w:t xml:space="preserve">: </w:t>
      </w:r>
      <w:r>
        <w:rPr>
          <w:rFonts w:eastAsiaTheme="minorEastAsia"/>
          <w:b/>
        </w:rPr>
        <w:t xml:space="preserve">When the legacy TAT is </w:t>
      </w:r>
      <w:r w:rsidR="00E67EEA">
        <w:rPr>
          <w:rFonts w:eastAsiaTheme="minorEastAsia"/>
          <w:b/>
        </w:rPr>
        <w:t>s</w:t>
      </w:r>
      <w:r>
        <w:rPr>
          <w:rFonts w:eastAsiaTheme="minorEastAsia"/>
          <w:b/>
        </w:rPr>
        <w:t>tarted, the UE stops the</w:t>
      </w:r>
      <w:r w:rsidR="009028CC">
        <w:rPr>
          <w:rFonts w:eastAsiaTheme="minorEastAsia"/>
          <w:b/>
        </w:rPr>
        <w:t xml:space="preserve"> SDT-TAT</w:t>
      </w:r>
      <w:r w:rsidR="00E67EEA">
        <w:rPr>
          <w:rFonts w:eastAsiaTheme="minorEastAsia"/>
          <w:b/>
        </w:rPr>
        <w:t xml:space="preserve"> if running</w:t>
      </w:r>
      <w:r>
        <w:rPr>
          <w:rFonts w:eastAsiaTheme="minorEastAsia"/>
          <w:b/>
        </w:rPr>
        <w:t>.</w:t>
      </w:r>
    </w:p>
    <w:p w14:paraId="4795D002" w14:textId="40839D7F" w:rsidR="00B43967" w:rsidRPr="00B43967" w:rsidRDefault="00B43967" w:rsidP="00804F0D">
      <w:pPr>
        <w:pStyle w:val="2"/>
        <w:spacing w:before="120" w:after="120" w:line="240" w:lineRule="auto"/>
        <w:ind w:left="578" w:hanging="578"/>
      </w:pPr>
      <w:r>
        <w:rPr>
          <w:rFonts w:hint="eastAsia"/>
          <w:lang w:eastAsia="zh-CN"/>
        </w:rPr>
        <w:t>Other</w:t>
      </w:r>
      <w:r>
        <w:t xml:space="preserve"> </w:t>
      </w:r>
      <w:r>
        <w:rPr>
          <w:rFonts w:hint="eastAsia"/>
          <w:lang w:eastAsia="zh-CN"/>
        </w:rPr>
        <w:t>aspects</w:t>
      </w:r>
    </w:p>
    <w:p w14:paraId="63EF62FE" w14:textId="2D0DF25A" w:rsidR="005B1F48" w:rsidRPr="00A87B95" w:rsidRDefault="003535CA" w:rsidP="00183B3C">
      <w:pPr>
        <w:spacing w:line="240" w:lineRule="auto"/>
        <w:rPr>
          <w:szCs w:val="22"/>
        </w:rPr>
      </w:pPr>
      <w:r>
        <w:rPr>
          <w:szCs w:val="22"/>
        </w:rPr>
        <w:t xml:space="preserve">Due to </w:t>
      </w:r>
      <w:r w:rsidR="0033032F">
        <w:rPr>
          <w:szCs w:val="22"/>
        </w:rPr>
        <w:t xml:space="preserve">the </w:t>
      </w:r>
      <w:r>
        <w:rPr>
          <w:szCs w:val="22"/>
        </w:rPr>
        <w:t>po</w:t>
      </w:r>
      <w:r w:rsidR="00D663A6">
        <w:rPr>
          <w:szCs w:val="22"/>
        </w:rPr>
        <w:t>o</w:t>
      </w:r>
      <w:r>
        <w:rPr>
          <w:szCs w:val="22"/>
        </w:rPr>
        <w:t>r radio condition, a UE triggering CG-SDT may suffer from the expiry of the new timer without successfully receiving any PDCCH-based feedback.</w:t>
      </w:r>
      <w:r w:rsidR="00E824B3">
        <w:rPr>
          <w:szCs w:val="22"/>
        </w:rPr>
        <w:t xml:space="preserve"> In this s</w:t>
      </w:r>
      <w:r w:rsidR="00612EAA">
        <w:rPr>
          <w:szCs w:val="22"/>
        </w:rPr>
        <w:t>cen</w:t>
      </w:r>
      <w:r w:rsidR="00E824B3">
        <w:rPr>
          <w:szCs w:val="22"/>
        </w:rPr>
        <w:t>ario</w:t>
      </w:r>
      <w:r w:rsidR="000D4B47">
        <w:rPr>
          <w:szCs w:val="22"/>
        </w:rPr>
        <w:t xml:space="preserve"> (e.g. the UE is not touchable from the network side)</w:t>
      </w:r>
      <w:r w:rsidR="00E824B3">
        <w:rPr>
          <w:szCs w:val="22"/>
        </w:rPr>
        <w:t>,</w:t>
      </w:r>
      <w:r w:rsidR="004A6BC5">
        <w:rPr>
          <w:szCs w:val="22"/>
        </w:rPr>
        <w:t xml:space="preserve"> to improve the link robustness,</w:t>
      </w:r>
      <w:r w:rsidR="00E824B3">
        <w:rPr>
          <w:szCs w:val="22"/>
        </w:rPr>
        <w:t xml:space="preserve"> </w:t>
      </w:r>
      <w:r w:rsidR="00A87B95">
        <w:rPr>
          <w:szCs w:val="22"/>
        </w:rPr>
        <w:t>the UE should perform retransmission in the next available transmission occasion of CG PUSCH</w:t>
      </w:r>
      <w:r w:rsidR="00527147">
        <w:rPr>
          <w:szCs w:val="22"/>
        </w:rPr>
        <w:t>. Further, a power ramping operation should be</w:t>
      </w:r>
      <w:r w:rsidR="002A4F29">
        <w:rPr>
          <w:szCs w:val="22"/>
        </w:rPr>
        <w:t xml:space="preserve"> also</w:t>
      </w:r>
      <w:r w:rsidR="00527147">
        <w:rPr>
          <w:szCs w:val="22"/>
        </w:rPr>
        <w:t xml:space="preserve"> considered to</w:t>
      </w:r>
      <w:r w:rsidR="000D4B47">
        <w:rPr>
          <w:szCs w:val="22"/>
        </w:rPr>
        <w:t xml:space="preserve"> raise the transmit power</w:t>
      </w:r>
      <w:r w:rsidR="00612335">
        <w:rPr>
          <w:szCs w:val="22"/>
        </w:rPr>
        <w:t xml:space="preserve">, which helps to relieve </w:t>
      </w:r>
      <w:r w:rsidR="00E743E0">
        <w:rPr>
          <w:szCs w:val="22"/>
        </w:rPr>
        <w:t xml:space="preserve">the </w:t>
      </w:r>
      <w:r w:rsidR="00612335">
        <w:rPr>
          <w:szCs w:val="22"/>
        </w:rPr>
        <w:t xml:space="preserve">negative impact of the L3-filtered </w:t>
      </w:r>
      <w:r w:rsidR="00612335">
        <w:rPr>
          <w:rFonts w:hint="eastAsia"/>
          <w:szCs w:val="22"/>
        </w:rPr>
        <w:t>pat</w:t>
      </w:r>
      <w:r w:rsidR="00612335">
        <w:rPr>
          <w:szCs w:val="22"/>
        </w:rPr>
        <w:t>hloss</w:t>
      </w:r>
      <w:r w:rsidR="004101A6">
        <w:rPr>
          <w:szCs w:val="22"/>
        </w:rPr>
        <w:t xml:space="preserve"> calculation when the radio condition decreases rapidly</w:t>
      </w:r>
      <w:r w:rsidR="00527147">
        <w:rPr>
          <w:szCs w:val="22"/>
        </w:rPr>
        <w:t>.</w:t>
      </w:r>
      <w:r w:rsidR="004D1B54">
        <w:rPr>
          <w:szCs w:val="22"/>
        </w:rPr>
        <w:t xml:space="preserve"> Otherwise, the UE may </w:t>
      </w:r>
      <w:r w:rsidR="00D14097">
        <w:rPr>
          <w:szCs w:val="22"/>
        </w:rPr>
        <w:t>consistently get</w:t>
      </w:r>
      <w:r w:rsidR="004D1B54">
        <w:rPr>
          <w:szCs w:val="22"/>
        </w:rPr>
        <w:t xml:space="preserve"> stuck in the poor radio quality </w:t>
      </w:r>
      <w:r w:rsidR="00C74939">
        <w:rPr>
          <w:szCs w:val="22"/>
        </w:rPr>
        <w:t>envir</w:t>
      </w:r>
      <w:r w:rsidR="00301F39">
        <w:rPr>
          <w:szCs w:val="22"/>
        </w:rPr>
        <w:t>on</w:t>
      </w:r>
      <w:r w:rsidR="00C74939">
        <w:rPr>
          <w:szCs w:val="22"/>
        </w:rPr>
        <w:t>ment</w:t>
      </w:r>
      <w:r w:rsidR="006D79A8">
        <w:rPr>
          <w:szCs w:val="22"/>
        </w:rPr>
        <w:t>, purely waiting for the expiry of SDT failure detection timer</w:t>
      </w:r>
      <w:r w:rsidR="00C74939">
        <w:rPr>
          <w:szCs w:val="22"/>
        </w:rPr>
        <w:t>.</w:t>
      </w:r>
    </w:p>
    <w:p w14:paraId="0A35BC16" w14:textId="56493C17" w:rsidR="00DF134E" w:rsidRDefault="00B27B5A" w:rsidP="00183B3C">
      <w:pPr>
        <w:spacing w:line="240" w:lineRule="auto"/>
        <w:rPr>
          <w:b/>
          <w:szCs w:val="22"/>
        </w:rPr>
      </w:pPr>
      <w:r w:rsidRPr="005A73D8">
        <w:rPr>
          <w:b/>
          <w:noProof/>
        </w:rPr>
        <w:t xml:space="preserve">Proposal </w:t>
      </w:r>
      <w:r w:rsidR="00793C3A">
        <w:rPr>
          <w:b/>
          <w:noProof/>
        </w:rPr>
        <w:t>8</w:t>
      </w:r>
      <w:r w:rsidRPr="005A73D8">
        <w:rPr>
          <w:b/>
          <w:noProof/>
        </w:rPr>
        <w:t>:</w:t>
      </w:r>
      <w:r>
        <w:rPr>
          <w:b/>
          <w:szCs w:val="22"/>
        </w:rPr>
        <w:t xml:space="preserve"> </w:t>
      </w:r>
      <w:r w:rsidR="00DF134E">
        <w:rPr>
          <w:b/>
          <w:szCs w:val="22"/>
        </w:rPr>
        <w:t xml:space="preserve">Autonomous retransmission </w:t>
      </w:r>
      <w:r w:rsidR="005B5324">
        <w:rPr>
          <w:b/>
          <w:szCs w:val="22"/>
        </w:rPr>
        <w:t>on CG resource</w:t>
      </w:r>
      <w:r w:rsidR="00D86C00">
        <w:rPr>
          <w:b/>
          <w:szCs w:val="22"/>
        </w:rPr>
        <w:t>s</w:t>
      </w:r>
      <w:r w:rsidR="005B5324">
        <w:rPr>
          <w:b/>
          <w:szCs w:val="22"/>
        </w:rPr>
        <w:t xml:space="preserve"> </w:t>
      </w:r>
      <w:r w:rsidR="00DF134E">
        <w:rPr>
          <w:b/>
          <w:szCs w:val="22"/>
        </w:rPr>
        <w:t xml:space="preserve">is supported </w:t>
      </w:r>
      <w:r w:rsidR="00E54118">
        <w:rPr>
          <w:b/>
          <w:szCs w:val="22"/>
        </w:rPr>
        <w:t>f</w:t>
      </w:r>
      <w:r w:rsidR="009B36AB">
        <w:rPr>
          <w:b/>
          <w:szCs w:val="22"/>
        </w:rPr>
        <w:t>or</w:t>
      </w:r>
      <w:r w:rsidR="00A16A4A">
        <w:rPr>
          <w:b/>
          <w:szCs w:val="22"/>
        </w:rPr>
        <w:t xml:space="preserve"> CG-SDT</w:t>
      </w:r>
      <w:r w:rsidR="0071363E">
        <w:rPr>
          <w:b/>
          <w:szCs w:val="22"/>
        </w:rPr>
        <w:t>.</w:t>
      </w:r>
      <w:r w:rsidR="00DF134E">
        <w:rPr>
          <w:b/>
          <w:szCs w:val="22"/>
        </w:rPr>
        <w:t xml:space="preserve"> </w:t>
      </w:r>
    </w:p>
    <w:p w14:paraId="7C50C298" w14:textId="72513E58" w:rsidR="008F53CF" w:rsidRDefault="002729A7" w:rsidP="00183B3C">
      <w:pPr>
        <w:spacing w:after="240" w:line="240" w:lineRule="auto"/>
      </w:pPr>
      <w:r w:rsidRPr="005A73D8">
        <w:rPr>
          <w:b/>
          <w:noProof/>
        </w:rPr>
        <w:t xml:space="preserve">Proposal </w:t>
      </w:r>
      <w:r w:rsidR="00793C3A">
        <w:rPr>
          <w:b/>
          <w:noProof/>
        </w:rPr>
        <w:t>9</w:t>
      </w:r>
      <w:r w:rsidRPr="005A73D8">
        <w:rPr>
          <w:b/>
          <w:noProof/>
        </w:rPr>
        <w:t>:</w:t>
      </w:r>
      <w:r>
        <w:rPr>
          <w:b/>
          <w:szCs w:val="22"/>
        </w:rPr>
        <w:t xml:space="preserve"> </w:t>
      </w:r>
      <w:r w:rsidR="00B27B5A">
        <w:rPr>
          <w:b/>
          <w:szCs w:val="22"/>
        </w:rPr>
        <w:t xml:space="preserve">Power ramping is supported </w:t>
      </w:r>
      <w:r w:rsidR="00097A15">
        <w:rPr>
          <w:b/>
          <w:szCs w:val="22"/>
        </w:rPr>
        <w:t xml:space="preserve">for </w:t>
      </w:r>
      <w:r w:rsidR="00EF53A0">
        <w:rPr>
          <w:b/>
          <w:szCs w:val="22"/>
        </w:rPr>
        <w:t>CG</w:t>
      </w:r>
      <w:r w:rsidR="004E54C5">
        <w:rPr>
          <w:b/>
          <w:szCs w:val="22"/>
        </w:rPr>
        <w:t>-</w:t>
      </w:r>
      <w:r w:rsidR="00097A15">
        <w:rPr>
          <w:b/>
          <w:szCs w:val="22"/>
        </w:rPr>
        <w:t>SDT</w:t>
      </w:r>
      <w:r w:rsidR="00B27B5A">
        <w:rPr>
          <w:b/>
          <w:szCs w:val="22"/>
        </w:rPr>
        <w:t>.</w:t>
      </w:r>
      <w:r w:rsidR="008F53CF" w:rsidRPr="008F53CF">
        <w:rPr>
          <w:rFonts w:hint="eastAsia"/>
        </w:rPr>
        <w:t xml:space="preserve"> </w:t>
      </w:r>
    </w:p>
    <w:bookmarkEnd w:id="4"/>
    <w:bookmarkEnd w:id="5"/>
    <w:bookmarkEnd w:id="6"/>
    <w:bookmarkEnd w:id="7"/>
    <w:bookmarkEnd w:id="8"/>
    <w:bookmarkEnd w:id="9"/>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7A84B4F0" w:rsidR="0013458A" w:rsidRPr="00804F0D" w:rsidRDefault="0013458A" w:rsidP="00152DBE">
      <w:pPr>
        <w:pStyle w:val="B1"/>
        <w:adjustRightInd w:val="0"/>
        <w:snapToGrid w:val="0"/>
        <w:spacing w:after="120"/>
        <w:ind w:left="0" w:firstLine="0"/>
        <w:jc w:val="both"/>
        <w:rPr>
          <w:sz w:val="22"/>
          <w:szCs w:val="22"/>
          <w:lang w:eastAsia="ko-KR"/>
        </w:rPr>
      </w:pPr>
      <w:bookmarkStart w:id="11" w:name="_Toc502437832"/>
      <w:r w:rsidRPr="00804F0D">
        <w:rPr>
          <w:rFonts w:hint="eastAsia"/>
          <w:sz w:val="22"/>
          <w:szCs w:val="22"/>
          <w:lang w:eastAsia="ko-KR"/>
        </w:rPr>
        <w:t xml:space="preserve">In this </w:t>
      </w:r>
      <w:r w:rsidRPr="00804F0D">
        <w:rPr>
          <w:sz w:val="22"/>
          <w:szCs w:val="22"/>
          <w:lang w:eastAsia="ko-KR"/>
        </w:rPr>
        <w:t>contribution</w:t>
      </w:r>
      <w:r w:rsidRPr="00804F0D">
        <w:rPr>
          <w:rFonts w:hint="eastAsia"/>
          <w:sz w:val="22"/>
          <w:szCs w:val="22"/>
          <w:lang w:eastAsia="ko-KR"/>
        </w:rPr>
        <w:t xml:space="preserve">, </w:t>
      </w:r>
      <w:r w:rsidR="00005DC3" w:rsidRPr="00804F0D">
        <w:rPr>
          <w:sz w:val="22"/>
          <w:szCs w:val="22"/>
        </w:rPr>
        <w:t>we have provide</w:t>
      </w:r>
      <w:r w:rsidR="00782426" w:rsidRPr="00804F0D">
        <w:rPr>
          <w:sz w:val="22"/>
          <w:szCs w:val="22"/>
        </w:rPr>
        <w:t>d</w:t>
      </w:r>
      <w:r w:rsidR="00005DC3" w:rsidRPr="00804F0D">
        <w:rPr>
          <w:sz w:val="22"/>
          <w:szCs w:val="22"/>
        </w:rPr>
        <w:t xml:space="preserve"> </w:t>
      </w:r>
      <w:r w:rsidR="00A7486C" w:rsidRPr="00804F0D">
        <w:rPr>
          <w:sz w:val="22"/>
          <w:szCs w:val="22"/>
        </w:rPr>
        <w:t>our understanding of the</w:t>
      </w:r>
      <w:r w:rsidR="00CA2496" w:rsidRPr="00804F0D">
        <w:rPr>
          <w:sz w:val="22"/>
          <w:szCs w:val="22"/>
        </w:rPr>
        <w:t xml:space="preserve"> CG-SDT</w:t>
      </w:r>
      <w:r w:rsidR="00A7486C" w:rsidRPr="00804F0D">
        <w:rPr>
          <w:sz w:val="22"/>
          <w:szCs w:val="22"/>
        </w:rPr>
        <w:t xml:space="preserve"> procedure</w:t>
      </w:r>
      <w:r w:rsidR="004051D4" w:rsidRPr="00804F0D">
        <w:rPr>
          <w:sz w:val="22"/>
          <w:szCs w:val="22"/>
        </w:rPr>
        <w:t xml:space="preserve">. </w:t>
      </w:r>
      <w:r w:rsidR="00A72020" w:rsidRPr="00804F0D">
        <w:rPr>
          <w:sz w:val="22"/>
          <w:szCs w:val="22"/>
        </w:rPr>
        <w:t>T</w:t>
      </w:r>
      <w:r w:rsidR="00FA05F5" w:rsidRPr="00804F0D">
        <w:rPr>
          <w:sz w:val="22"/>
          <w:szCs w:val="22"/>
          <w:lang w:eastAsia="ko-KR"/>
        </w:rPr>
        <w:t xml:space="preserve">he following </w:t>
      </w:r>
      <w:r w:rsidRPr="00804F0D">
        <w:rPr>
          <w:rFonts w:hint="eastAsia"/>
          <w:sz w:val="22"/>
          <w:szCs w:val="22"/>
          <w:lang w:eastAsia="ko-KR"/>
        </w:rPr>
        <w:t>propos</w:t>
      </w:r>
      <w:r w:rsidR="0036238A" w:rsidRPr="00804F0D">
        <w:rPr>
          <w:sz w:val="22"/>
          <w:szCs w:val="22"/>
          <w:lang w:eastAsia="ko-KR"/>
        </w:rPr>
        <w:t>al</w:t>
      </w:r>
      <w:r w:rsidR="00A301B1" w:rsidRPr="00804F0D">
        <w:rPr>
          <w:sz w:val="22"/>
          <w:szCs w:val="22"/>
          <w:lang w:eastAsia="ko-KR"/>
        </w:rPr>
        <w:t>s are made</w:t>
      </w:r>
      <w:r w:rsidRPr="00804F0D">
        <w:rPr>
          <w:rFonts w:hint="eastAsia"/>
          <w:sz w:val="22"/>
          <w:szCs w:val="22"/>
          <w:lang w:eastAsia="ko-KR"/>
        </w:rPr>
        <w:t>:</w:t>
      </w:r>
    </w:p>
    <w:p w14:paraId="05F39834" w14:textId="41F223D7" w:rsidR="00804F0D" w:rsidRPr="00152DBE" w:rsidRDefault="00C34ACB" w:rsidP="00392897">
      <w:pPr>
        <w:snapToGrid w:val="0"/>
        <w:spacing w:line="240" w:lineRule="auto"/>
        <w:rPr>
          <w:i/>
          <w:u w:val="single"/>
        </w:rPr>
      </w:pPr>
      <w:r>
        <w:rPr>
          <w:i/>
          <w:u w:val="single"/>
        </w:rPr>
        <w:t>Configuration</w:t>
      </w:r>
      <w:r w:rsidR="00152DBE">
        <w:rPr>
          <w:i/>
          <w:u w:val="single"/>
        </w:rPr>
        <w:t>:</w:t>
      </w:r>
    </w:p>
    <w:p w14:paraId="0C7531CB" w14:textId="77777777" w:rsidR="007C76B6" w:rsidRDefault="007C76B6" w:rsidP="007C76B6">
      <w:pPr>
        <w:spacing w:line="240" w:lineRule="auto"/>
        <w:rPr>
          <w:b/>
        </w:rPr>
      </w:pPr>
      <w:r w:rsidRPr="00B75307">
        <w:rPr>
          <w:rFonts w:eastAsiaTheme="minorEastAsia" w:hint="eastAsia"/>
          <w:b/>
        </w:rPr>
        <w:t>P</w:t>
      </w:r>
      <w:r w:rsidRPr="00B75307">
        <w:rPr>
          <w:rFonts w:eastAsiaTheme="minorEastAsia"/>
          <w:b/>
        </w:rPr>
        <w:t xml:space="preserve">roposal 1: </w:t>
      </w:r>
      <w:proofErr w:type="spellStart"/>
      <w:r w:rsidRPr="00D7111A">
        <w:rPr>
          <w:b/>
          <w:i/>
        </w:rPr>
        <w:t>nrofSS-BlocksToTAValidity</w:t>
      </w:r>
      <w:proofErr w:type="spellEnd"/>
      <w:r>
        <w:rPr>
          <w:b/>
        </w:rPr>
        <w:t xml:space="preserve"> (</w:t>
      </w:r>
      <w:r>
        <w:rPr>
          <w:rFonts w:hint="eastAsia"/>
          <w:b/>
        </w:rPr>
        <w:t>indicat</w:t>
      </w:r>
      <w:r>
        <w:rPr>
          <w:b/>
        </w:rPr>
        <w:t>ing ‘</w:t>
      </w:r>
      <w:r w:rsidRPr="00D7111A">
        <w:rPr>
          <w:b/>
          <w:i/>
        </w:rPr>
        <w:t>N</w:t>
      </w:r>
      <w:r>
        <w:rPr>
          <w:b/>
          <w:i/>
        </w:rPr>
        <w:t>’</w:t>
      </w:r>
      <w:r>
        <w:rPr>
          <w:rFonts w:hint="eastAsia"/>
          <w:b/>
        </w:rPr>
        <w:t>)</w:t>
      </w:r>
      <w:r>
        <w:rPr>
          <w:b/>
        </w:rPr>
        <w:t xml:space="preserve"> can be configured along with other CG-SDT configurations. </w:t>
      </w:r>
    </w:p>
    <w:p w14:paraId="0703ED46" w14:textId="77777777" w:rsidR="007C76B6" w:rsidRPr="00B260F5" w:rsidRDefault="007C76B6" w:rsidP="007C76B6">
      <w:pPr>
        <w:spacing w:after="240" w:line="240" w:lineRule="auto"/>
        <w:rPr>
          <w:b/>
        </w:rPr>
      </w:pPr>
      <w:r w:rsidRPr="00B260F5">
        <w:rPr>
          <w:rFonts w:eastAsiaTheme="minorEastAsia" w:hint="eastAsia"/>
          <w:b/>
        </w:rPr>
        <w:t>P</w:t>
      </w:r>
      <w:r w:rsidRPr="00B260F5">
        <w:rPr>
          <w:rFonts w:eastAsiaTheme="minorEastAsia"/>
          <w:b/>
        </w:rPr>
        <w:t xml:space="preserve">roposal </w:t>
      </w:r>
      <w:r>
        <w:rPr>
          <w:rFonts w:eastAsiaTheme="minorEastAsia"/>
          <w:b/>
        </w:rPr>
        <w:t>2</w:t>
      </w:r>
      <w:r w:rsidRPr="00B260F5">
        <w:rPr>
          <w:rFonts w:eastAsiaTheme="minorEastAsia"/>
          <w:b/>
        </w:rPr>
        <w:t xml:space="preserve">: If </w:t>
      </w:r>
      <w:proofErr w:type="spellStart"/>
      <w:r w:rsidRPr="00B260F5">
        <w:rPr>
          <w:b/>
          <w:i/>
        </w:rPr>
        <w:t>nrofSS-BlocksToTAValidity</w:t>
      </w:r>
      <w:proofErr w:type="spellEnd"/>
      <w:r w:rsidRPr="00B260F5">
        <w:rPr>
          <w:b/>
        </w:rPr>
        <w:t xml:space="preserve"> is not configured, the UE uses the highest SSB </w:t>
      </w:r>
      <w:r w:rsidRPr="00B260F5">
        <w:rPr>
          <w:b/>
          <w:szCs w:val="22"/>
        </w:rPr>
        <w:t>actually transmitted as indicated in SIB1 for CG-SDT TA validation.</w:t>
      </w:r>
    </w:p>
    <w:p w14:paraId="61994BDC" w14:textId="77777777" w:rsidR="00152DBE" w:rsidRPr="00517924" w:rsidRDefault="00152DBE" w:rsidP="00392897">
      <w:pPr>
        <w:snapToGrid w:val="0"/>
        <w:spacing w:line="240" w:lineRule="auto"/>
        <w:rPr>
          <w:b/>
          <w:i/>
          <w:szCs w:val="22"/>
        </w:rPr>
      </w:pPr>
    </w:p>
    <w:p w14:paraId="7C9C03C0" w14:textId="3678CE13" w:rsidR="00447691" w:rsidRDefault="007C76B6" w:rsidP="00392897">
      <w:pPr>
        <w:snapToGrid w:val="0"/>
        <w:spacing w:line="240" w:lineRule="auto"/>
        <w:rPr>
          <w:i/>
          <w:szCs w:val="22"/>
          <w:u w:val="single"/>
        </w:rPr>
      </w:pPr>
      <w:r>
        <w:rPr>
          <w:i/>
          <w:szCs w:val="22"/>
          <w:u w:val="single"/>
        </w:rPr>
        <w:t>CG initialization</w:t>
      </w:r>
      <w:r w:rsidR="00447691" w:rsidRPr="000C3DF7">
        <w:rPr>
          <w:i/>
          <w:szCs w:val="22"/>
          <w:u w:val="single"/>
        </w:rPr>
        <w:t>:</w:t>
      </w:r>
    </w:p>
    <w:p w14:paraId="33420B1E" w14:textId="77777777" w:rsidR="006A73B4" w:rsidRPr="00300C92" w:rsidRDefault="006A73B4" w:rsidP="00E32DDA">
      <w:pPr>
        <w:spacing w:before="120" w:line="240" w:lineRule="auto"/>
        <w:rPr>
          <w:rFonts w:cs="Arial"/>
          <w:bCs/>
          <w:szCs w:val="22"/>
        </w:rPr>
      </w:pPr>
      <w:r w:rsidRPr="006C5625">
        <w:rPr>
          <w:rFonts w:eastAsiaTheme="minorEastAsia" w:hint="eastAsia"/>
          <w:b/>
          <w:szCs w:val="22"/>
        </w:rPr>
        <w:lastRenderedPageBreak/>
        <w:t>P</w:t>
      </w:r>
      <w:r w:rsidRPr="006C5625">
        <w:rPr>
          <w:rFonts w:eastAsiaTheme="minorEastAsia"/>
          <w:b/>
          <w:szCs w:val="22"/>
        </w:rPr>
        <w:t xml:space="preserve">roposal </w:t>
      </w:r>
      <w:r>
        <w:rPr>
          <w:rFonts w:eastAsiaTheme="minorEastAsia"/>
          <w:b/>
          <w:szCs w:val="22"/>
        </w:rPr>
        <w:t>3</w:t>
      </w:r>
      <w:r w:rsidRPr="006C5625">
        <w:rPr>
          <w:rFonts w:eastAsiaTheme="minorEastAsia"/>
          <w:b/>
          <w:szCs w:val="22"/>
        </w:rPr>
        <w:t>:</w:t>
      </w:r>
      <w:r w:rsidRPr="006C5625">
        <w:rPr>
          <w:b/>
          <w:noProof/>
          <w:szCs w:val="22"/>
        </w:rPr>
        <w:t xml:space="preserve"> The MAC entity is allowed to perform CG-SDT PUSCH transmission on a Serving Cell even when the </w:t>
      </w:r>
      <w:r w:rsidRPr="006C5625">
        <w:rPr>
          <w:b/>
          <w:i/>
          <w:noProof/>
          <w:szCs w:val="22"/>
        </w:rPr>
        <w:t>timeAlignmentTimer</w:t>
      </w:r>
      <w:r w:rsidRPr="006C5625">
        <w:rPr>
          <w:b/>
          <w:noProof/>
          <w:szCs w:val="22"/>
        </w:rPr>
        <w:t xml:space="preserve"> associated with the TAG to which this Serving Cell belongs is not running.</w:t>
      </w:r>
    </w:p>
    <w:p w14:paraId="5B629450" w14:textId="5BCF79AF" w:rsidR="00E32DDA" w:rsidRDefault="00E32DDA" w:rsidP="00E32DDA">
      <w:pPr>
        <w:spacing w:line="240" w:lineRule="auto"/>
        <w:rPr>
          <w:rFonts w:cs="Arial"/>
          <w:b/>
          <w:bCs/>
          <w:szCs w:val="28"/>
        </w:rPr>
      </w:pPr>
      <w:r w:rsidRPr="004A6F09">
        <w:rPr>
          <w:rFonts w:eastAsiaTheme="minorEastAsia" w:hint="eastAsia"/>
          <w:b/>
        </w:rPr>
        <w:t>P</w:t>
      </w:r>
      <w:r w:rsidRPr="004A6F09">
        <w:rPr>
          <w:rFonts w:eastAsiaTheme="minorEastAsia"/>
          <w:b/>
        </w:rPr>
        <w:t xml:space="preserve">roposal </w:t>
      </w:r>
      <w:r>
        <w:rPr>
          <w:rFonts w:eastAsiaTheme="minorEastAsia"/>
          <w:b/>
        </w:rPr>
        <w:t>4</w:t>
      </w:r>
      <w:r w:rsidRPr="004A6F09">
        <w:rPr>
          <w:rFonts w:eastAsiaTheme="minorEastAsia"/>
          <w:b/>
        </w:rPr>
        <w:t>:</w:t>
      </w:r>
      <w:r w:rsidRPr="005574BD">
        <w:rPr>
          <w:rFonts w:cs="Arial"/>
          <w:b/>
          <w:bCs/>
          <w:szCs w:val="28"/>
        </w:rPr>
        <w:t xml:space="preserve"> UE delivers the CG-SDT UL grant and the associated HARQ information to the MAC entity </w:t>
      </w:r>
      <w:r>
        <w:rPr>
          <w:rFonts w:cs="Arial"/>
          <w:b/>
          <w:bCs/>
          <w:szCs w:val="28"/>
        </w:rPr>
        <w:t>only after</w:t>
      </w:r>
      <w:r w:rsidRPr="004A6F09">
        <w:rPr>
          <w:rFonts w:cs="Arial"/>
          <w:b/>
          <w:bCs/>
          <w:szCs w:val="28"/>
        </w:rPr>
        <w:t xml:space="preserve"> CG-SDT is </w:t>
      </w:r>
      <w:r>
        <w:rPr>
          <w:rFonts w:cs="Arial"/>
          <w:b/>
          <w:bCs/>
          <w:szCs w:val="28"/>
        </w:rPr>
        <w:t>initiated</w:t>
      </w:r>
      <w:r w:rsidRPr="004A6F09">
        <w:rPr>
          <w:rFonts w:cs="Arial"/>
          <w:b/>
          <w:bCs/>
          <w:szCs w:val="28"/>
        </w:rPr>
        <w:t>.</w:t>
      </w:r>
    </w:p>
    <w:p w14:paraId="504A05EF" w14:textId="77777777" w:rsidR="00A64317" w:rsidRPr="00147769" w:rsidRDefault="00A64317" w:rsidP="00A64317">
      <w:pPr>
        <w:spacing w:after="240" w:line="240" w:lineRule="auto"/>
        <w:rPr>
          <w:rFonts w:eastAsiaTheme="minorEastAsia"/>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5</w:t>
      </w:r>
      <w:r w:rsidRPr="00AC7735">
        <w:rPr>
          <w:rFonts w:eastAsiaTheme="minorEastAsia"/>
          <w:b/>
        </w:rPr>
        <w:t xml:space="preserve">: </w:t>
      </w:r>
      <w:r>
        <w:rPr>
          <w:rFonts w:eastAsiaTheme="minorEastAsia"/>
          <w:b/>
        </w:rPr>
        <w:t>After</w:t>
      </w:r>
      <w:r w:rsidRPr="00AC7735">
        <w:rPr>
          <w:rFonts w:eastAsiaTheme="minorEastAsia"/>
          <w:b/>
        </w:rPr>
        <w:t xml:space="preserve"> CG-SDT</w:t>
      </w:r>
      <w:r>
        <w:rPr>
          <w:rFonts w:eastAsiaTheme="minorEastAsia"/>
          <w:b/>
        </w:rPr>
        <w:t xml:space="preserve"> </w:t>
      </w:r>
      <w:r w:rsidRPr="004A6F09">
        <w:rPr>
          <w:rFonts w:cs="Arial"/>
          <w:b/>
          <w:bCs/>
          <w:szCs w:val="28"/>
        </w:rPr>
        <w:t xml:space="preserve">is </w:t>
      </w:r>
      <w:r>
        <w:rPr>
          <w:rFonts w:cs="Arial"/>
          <w:b/>
          <w:bCs/>
          <w:szCs w:val="28"/>
        </w:rPr>
        <w:t>initiated</w:t>
      </w:r>
      <w:r w:rsidRPr="00AC7735">
        <w:rPr>
          <w:rFonts w:eastAsiaTheme="minorEastAsia"/>
          <w:b/>
        </w:rPr>
        <w:t>,</w:t>
      </w:r>
      <w:r>
        <w:rPr>
          <w:rFonts w:eastAsiaTheme="minorEastAsia"/>
          <w:b/>
        </w:rPr>
        <w:t xml:space="preserve"> UE is allowed to select any SSB associated with CG-SDT resource if none of SSB with SS-RSRP above the </w:t>
      </w:r>
      <w:r w:rsidRPr="00B75307">
        <w:rPr>
          <w:b/>
          <w:iCs/>
          <w:lang w:eastAsia="ko-KR"/>
        </w:rPr>
        <w:t>SSB selection threshold</w:t>
      </w:r>
      <w:r>
        <w:rPr>
          <w:b/>
          <w:iCs/>
          <w:lang w:eastAsia="ko-KR"/>
        </w:rPr>
        <w:t xml:space="preserve"> is available</w:t>
      </w:r>
      <w:r w:rsidRPr="00AC7735">
        <w:rPr>
          <w:rFonts w:cs="Arial"/>
          <w:b/>
          <w:bCs/>
          <w:szCs w:val="28"/>
        </w:rPr>
        <w:t>.</w:t>
      </w:r>
    </w:p>
    <w:p w14:paraId="417C154D" w14:textId="77777777" w:rsidR="00A64317" w:rsidRDefault="00A64317" w:rsidP="00E32DDA">
      <w:pPr>
        <w:spacing w:line="240" w:lineRule="auto"/>
        <w:rPr>
          <w:rFonts w:cs="Arial"/>
          <w:b/>
          <w:bCs/>
          <w:szCs w:val="28"/>
        </w:rPr>
      </w:pPr>
    </w:p>
    <w:p w14:paraId="503E716F" w14:textId="5F349116" w:rsidR="005276A9" w:rsidRDefault="005276A9" w:rsidP="005276A9">
      <w:pPr>
        <w:snapToGrid w:val="0"/>
        <w:spacing w:line="240" w:lineRule="auto"/>
        <w:rPr>
          <w:i/>
          <w:szCs w:val="22"/>
          <w:u w:val="single"/>
        </w:rPr>
      </w:pPr>
      <w:r>
        <w:rPr>
          <w:i/>
          <w:szCs w:val="22"/>
          <w:u w:val="single"/>
        </w:rPr>
        <w:t>TAT operation</w:t>
      </w:r>
      <w:r w:rsidRPr="000C3DF7">
        <w:rPr>
          <w:i/>
          <w:szCs w:val="22"/>
          <w:u w:val="single"/>
        </w:rPr>
        <w:t>:</w:t>
      </w:r>
    </w:p>
    <w:p w14:paraId="48D037CF" w14:textId="77777777" w:rsidR="00E67EEA" w:rsidRDefault="00E67EEA" w:rsidP="00691399">
      <w:pPr>
        <w:spacing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6</w:t>
      </w:r>
      <w:r w:rsidRPr="00AC7735">
        <w:rPr>
          <w:rFonts w:eastAsiaTheme="minorEastAsia"/>
          <w:b/>
        </w:rPr>
        <w:t xml:space="preserve">: </w:t>
      </w:r>
      <w:r>
        <w:rPr>
          <w:rFonts w:eastAsiaTheme="minorEastAsia"/>
          <w:b/>
        </w:rPr>
        <w:t>I</w:t>
      </w:r>
      <w:r w:rsidRPr="00F01FC6">
        <w:rPr>
          <w:rFonts w:eastAsiaTheme="minorEastAsia"/>
          <w:b/>
        </w:rPr>
        <w:t xml:space="preserve">f </w:t>
      </w:r>
      <w:r w:rsidRPr="00F01FC6">
        <w:rPr>
          <w:rFonts w:cs="Arial"/>
          <w:b/>
          <w:bCs/>
          <w:szCs w:val="28"/>
        </w:rPr>
        <w:t>SDT-TAT</w:t>
      </w:r>
      <w:r w:rsidRPr="00F01FC6">
        <w:rPr>
          <w:rFonts w:eastAsiaTheme="minorEastAsia"/>
          <w:b/>
        </w:rPr>
        <w:t xml:space="preserve"> </w:t>
      </w:r>
      <w:r>
        <w:rPr>
          <w:rFonts w:eastAsiaTheme="minorEastAsia"/>
          <w:b/>
        </w:rPr>
        <w:t>expires, the UE clears the configured uplink grants for CG-SDT.</w:t>
      </w:r>
    </w:p>
    <w:p w14:paraId="53867901" w14:textId="320724CE" w:rsidR="00882D58" w:rsidRPr="00793C3A" w:rsidRDefault="00056CD8" w:rsidP="00793C3A">
      <w:pPr>
        <w:spacing w:after="240" w:line="240" w:lineRule="auto"/>
        <w:rPr>
          <w:rFonts w:eastAsiaTheme="minorEastAsia"/>
          <w:b/>
        </w:rPr>
      </w:pPr>
      <w:r w:rsidRPr="00AC7735">
        <w:rPr>
          <w:rFonts w:eastAsiaTheme="minorEastAsia" w:hint="eastAsia"/>
          <w:b/>
        </w:rPr>
        <w:t>P</w:t>
      </w:r>
      <w:r w:rsidRPr="00AC7735">
        <w:rPr>
          <w:rFonts w:eastAsiaTheme="minorEastAsia"/>
          <w:b/>
        </w:rPr>
        <w:t>ropo</w:t>
      </w:r>
      <w:r>
        <w:rPr>
          <w:rFonts w:eastAsiaTheme="minorEastAsia"/>
          <w:b/>
        </w:rPr>
        <w:t>s</w:t>
      </w:r>
      <w:r w:rsidRPr="00AC7735">
        <w:rPr>
          <w:rFonts w:eastAsiaTheme="minorEastAsia"/>
          <w:b/>
        </w:rPr>
        <w:t xml:space="preserve">al </w:t>
      </w:r>
      <w:r>
        <w:rPr>
          <w:rFonts w:eastAsiaTheme="minorEastAsia"/>
          <w:b/>
        </w:rPr>
        <w:t>7</w:t>
      </w:r>
      <w:r w:rsidRPr="00AC7735">
        <w:rPr>
          <w:rFonts w:eastAsiaTheme="minorEastAsia"/>
          <w:b/>
        </w:rPr>
        <w:t xml:space="preserve">: </w:t>
      </w:r>
      <w:r>
        <w:rPr>
          <w:rFonts w:eastAsiaTheme="minorEastAsia"/>
          <w:b/>
        </w:rPr>
        <w:t>When the legacy TAT is started, the UE stops the SDT-TAT if running.</w:t>
      </w:r>
    </w:p>
    <w:p w14:paraId="738A91CC" w14:textId="77777777" w:rsidR="00517924" w:rsidRPr="00517924" w:rsidRDefault="00517924" w:rsidP="00392897">
      <w:pPr>
        <w:snapToGrid w:val="0"/>
        <w:spacing w:line="240" w:lineRule="auto"/>
        <w:rPr>
          <w:b/>
          <w:noProof/>
          <w:szCs w:val="22"/>
        </w:rPr>
      </w:pPr>
    </w:p>
    <w:p w14:paraId="44F20241" w14:textId="38CB8A6F" w:rsidR="0015264C" w:rsidRPr="000C3DF7" w:rsidRDefault="0015264C" w:rsidP="00392897">
      <w:pPr>
        <w:snapToGrid w:val="0"/>
        <w:spacing w:line="240" w:lineRule="auto"/>
        <w:rPr>
          <w:i/>
          <w:szCs w:val="22"/>
          <w:u w:val="single"/>
        </w:rPr>
      </w:pPr>
      <w:r>
        <w:rPr>
          <w:i/>
          <w:szCs w:val="22"/>
          <w:u w:val="single"/>
        </w:rPr>
        <w:t>Other aspects</w:t>
      </w:r>
      <w:r w:rsidRPr="000C3DF7">
        <w:rPr>
          <w:i/>
          <w:szCs w:val="22"/>
          <w:u w:val="single"/>
        </w:rPr>
        <w:t>:</w:t>
      </w:r>
    </w:p>
    <w:p w14:paraId="24C66A88" w14:textId="0CEF852D" w:rsidR="00517924" w:rsidRDefault="00517924" w:rsidP="00392897">
      <w:pPr>
        <w:spacing w:line="240" w:lineRule="auto"/>
        <w:rPr>
          <w:b/>
          <w:szCs w:val="22"/>
        </w:rPr>
      </w:pPr>
      <w:r w:rsidRPr="005A73D8">
        <w:rPr>
          <w:b/>
          <w:noProof/>
        </w:rPr>
        <w:t xml:space="preserve">Proposal </w:t>
      </w:r>
      <w:r w:rsidR="00F14E6A">
        <w:rPr>
          <w:b/>
          <w:noProof/>
        </w:rPr>
        <w:t>8</w:t>
      </w:r>
      <w:r w:rsidRPr="005A73D8">
        <w:rPr>
          <w:b/>
          <w:noProof/>
        </w:rPr>
        <w:t>:</w:t>
      </w:r>
      <w:r>
        <w:rPr>
          <w:b/>
          <w:szCs w:val="22"/>
        </w:rPr>
        <w:t xml:space="preserve"> Autonomous retransmission on CG resources is supported for CG-SDT. </w:t>
      </w:r>
    </w:p>
    <w:p w14:paraId="6AF1983A" w14:textId="0CE3E316" w:rsidR="00517924" w:rsidRDefault="00517924" w:rsidP="00392897">
      <w:pPr>
        <w:spacing w:line="240" w:lineRule="auto"/>
      </w:pPr>
      <w:r w:rsidRPr="005A73D8">
        <w:rPr>
          <w:b/>
          <w:noProof/>
        </w:rPr>
        <w:t xml:space="preserve">Proposal </w:t>
      </w:r>
      <w:r w:rsidR="00F14E6A">
        <w:rPr>
          <w:b/>
          <w:noProof/>
        </w:rPr>
        <w:t>9</w:t>
      </w:r>
      <w:r w:rsidRPr="005A73D8">
        <w:rPr>
          <w:b/>
          <w:noProof/>
        </w:rPr>
        <w:t>:</w:t>
      </w:r>
      <w:r>
        <w:rPr>
          <w:b/>
          <w:szCs w:val="22"/>
        </w:rPr>
        <w:t xml:space="preserve"> Power ramping is supported for CG-SDT.</w:t>
      </w:r>
      <w:r w:rsidRPr="008F53CF">
        <w:rPr>
          <w:rFonts w:hint="eastAsia"/>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11"/>
    <w:p w14:paraId="2E77772C" w14:textId="018C2E81" w:rsidR="00E4429F" w:rsidRDefault="009E49AF" w:rsidP="00D24F52">
      <w:pPr>
        <w:spacing w:beforeLines="50" w:before="120" w:afterLines="50" w:line="240" w:lineRule="auto"/>
        <w:jc w:val="left"/>
      </w:pPr>
      <w:r>
        <w:rPr>
          <w:rFonts w:hint="eastAsia"/>
        </w:rPr>
        <w:t>[</w:t>
      </w:r>
      <w:r>
        <w:t>1</w:t>
      </w:r>
      <w:r>
        <w:rPr>
          <w:rFonts w:hint="eastAsia"/>
        </w:rPr>
        <w:t xml:space="preserve">] </w:t>
      </w:r>
      <w:r>
        <w:rPr>
          <w:noProof/>
        </w:rPr>
        <w:t>RAN2#</w:t>
      </w:r>
      <w:r>
        <w:t>11</w:t>
      </w:r>
      <w:r w:rsidR="00DE3C35">
        <w:t>5</w:t>
      </w:r>
      <w:r>
        <w:t xml:space="preserve">-e </w:t>
      </w:r>
      <w:r>
        <w:rPr>
          <w:noProof/>
        </w:rPr>
        <w:t>Session Chair Notes (</w:t>
      </w:r>
      <w:r>
        <w:t>Small data transmission).</w:t>
      </w:r>
    </w:p>
    <w:p w14:paraId="3D186B1C" w14:textId="31E831A0" w:rsidR="00E43247" w:rsidRPr="00D06B9F" w:rsidRDefault="00E43247" w:rsidP="00E43247">
      <w:pPr>
        <w:spacing w:beforeLines="50" w:before="120" w:afterLines="50" w:line="240" w:lineRule="auto"/>
        <w:jc w:val="left"/>
        <w:rPr>
          <w:szCs w:val="22"/>
        </w:rPr>
      </w:pPr>
      <w:r>
        <w:rPr>
          <w:rFonts w:hint="eastAsia"/>
        </w:rPr>
        <w:t>[</w:t>
      </w:r>
      <w:r>
        <w:t>2</w:t>
      </w:r>
      <w:r>
        <w:rPr>
          <w:rFonts w:hint="eastAsia"/>
        </w:rPr>
        <w:t xml:space="preserve">] </w:t>
      </w:r>
      <w:r>
        <w:rPr>
          <w:noProof/>
        </w:rPr>
        <w:t>RAN2#</w:t>
      </w:r>
      <w:r>
        <w:t xml:space="preserve">116-e </w:t>
      </w:r>
      <w:r>
        <w:rPr>
          <w:noProof/>
        </w:rPr>
        <w:t>Session Chair Notes (</w:t>
      </w:r>
      <w:r>
        <w:t>Small data transmission).</w:t>
      </w:r>
    </w:p>
    <w:p w14:paraId="79E0B8A4" w14:textId="77777777" w:rsidR="00E43247" w:rsidRPr="00D06B9F" w:rsidRDefault="00E43247" w:rsidP="00D24F52">
      <w:pPr>
        <w:spacing w:beforeLines="50" w:before="120" w:afterLines="50" w:line="240" w:lineRule="auto"/>
        <w:jc w:val="left"/>
        <w:rPr>
          <w:szCs w:val="22"/>
        </w:rPr>
      </w:pPr>
    </w:p>
    <w:sectPr w:rsidR="00E43247" w:rsidRPr="00D06B9F"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387A4" w14:textId="77777777" w:rsidR="00F66F42" w:rsidRDefault="00F66F42">
      <w:pPr>
        <w:spacing w:after="0" w:line="240" w:lineRule="auto"/>
      </w:pPr>
      <w:r>
        <w:separator/>
      </w:r>
    </w:p>
  </w:endnote>
  <w:endnote w:type="continuationSeparator" w:id="0">
    <w:p w14:paraId="315FC56D" w14:textId="77777777" w:rsidR="00F66F42" w:rsidRDefault="00F66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4E7D1" w14:textId="77777777" w:rsidR="00F66F42" w:rsidRDefault="00F66F42">
      <w:pPr>
        <w:spacing w:after="0" w:line="240" w:lineRule="auto"/>
      </w:pPr>
      <w:r>
        <w:separator/>
      </w:r>
    </w:p>
  </w:footnote>
  <w:footnote w:type="continuationSeparator" w:id="0">
    <w:p w14:paraId="36792FCC" w14:textId="77777777" w:rsidR="00F66F42" w:rsidRDefault="00F66F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874878"/>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649C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5027A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A52137"/>
    <w:multiLevelType w:val="hybridMultilevel"/>
    <w:tmpl w:val="C9B6DE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0AC1927"/>
    <w:multiLevelType w:val="hybridMultilevel"/>
    <w:tmpl w:val="6B6CA9DA"/>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1A265B"/>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2FF04872"/>
    <w:multiLevelType w:val="hybridMultilevel"/>
    <w:tmpl w:val="FA4258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00584"/>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671B49"/>
    <w:multiLevelType w:val="hybridMultilevel"/>
    <w:tmpl w:val="95B84C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300CB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A1652"/>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E00E9"/>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6018D6"/>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B3104D"/>
    <w:multiLevelType w:val="hybridMultilevel"/>
    <w:tmpl w:val="2770442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D8273D"/>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9557C5"/>
    <w:multiLevelType w:val="hybridMultilevel"/>
    <w:tmpl w:val="F1527CC2"/>
    <w:lvl w:ilvl="0" w:tplc="A12ED066">
      <w:start w:val="1"/>
      <w:numFmt w:val="decimal"/>
      <w:lvlText w:val="%1."/>
      <w:lvlJc w:val="left"/>
      <w:pPr>
        <w:ind w:left="420" w:hanging="420"/>
      </w:pPr>
      <w:rPr>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9C21CA"/>
    <w:multiLevelType w:val="hybridMultilevel"/>
    <w:tmpl w:val="0ADE6678"/>
    <w:lvl w:ilvl="0" w:tplc="FCD060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7"/>
  </w:num>
  <w:num w:numId="4">
    <w:abstractNumId w:val="5"/>
  </w:num>
  <w:num w:numId="5">
    <w:abstractNumId w:val="11"/>
  </w:num>
  <w:num w:numId="6">
    <w:abstractNumId w:val="24"/>
  </w:num>
  <w:num w:numId="7">
    <w:abstractNumId w:val="16"/>
  </w:num>
  <w:num w:numId="8">
    <w:abstractNumId w:val="20"/>
  </w:num>
  <w:num w:numId="9">
    <w:abstractNumId w:val="19"/>
  </w:num>
  <w:num w:numId="10">
    <w:abstractNumId w:val="2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5"/>
  </w:num>
  <w:num w:numId="16">
    <w:abstractNumId w:val="18"/>
  </w:num>
  <w:num w:numId="17">
    <w:abstractNumId w:val="7"/>
  </w:num>
  <w:num w:numId="18">
    <w:abstractNumId w:val="21"/>
  </w:num>
  <w:num w:numId="19">
    <w:abstractNumId w:val="1"/>
  </w:num>
  <w:num w:numId="20">
    <w:abstractNumId w:val="10"/>
  </w:num>
  <w:num w:numId="21">
    <w:abstractNumId w:val="13"/>
  </w:num>
  <w:num w:numId="22">
    <w:abstractNumId w:val="2"/>
  </w:num>
  <w:num w:numId="23">
    <w:abstractNumId w:val="25"/>
  </w:num>
  <w:num w:numId="24">
    <w:abstractNumId w:val="23"/>
  </w:num>
  <w:num w:numId="25">
    <w:abstractNumId w:val="3"/>
  </w:num>
  <w:num w:numId="26">
    <w:abstractNumId w:val="9"/>
  </w:num>
  <w:num w:numId="2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vDWgC19r6qLQAAAA=="/>
  </w:docVars>
  <w:rsids>
    <w:rsidRoot w:val="00703220"/>
    <w:rsid w:val="00001177"/>
    <w:rsid w:val="00001216"/>
    <w:rsid w:val="00001274"/>
    <w:rsid w:val="00001521"/>
    <w:rsid w:val="00001713"/>
    <w:rsid w:val="0000178E"/>
    <w:rsid w:val="00001A28"/>
    <w:rsid w:val="00001E23"/>
    <w:rsid w:val="00001FC3"/>
    <w:rsid w:val="00002069"/>
    <w:rsid w:val="0000225E"/>
    <w:rsid w:val="00002978"/>
    <w:rsid w:val="00002A78"/>
    <w:rsid w:val="00002ABE"/>
    <w:rsid w:val="00002FD3"/>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64F"/>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8CC"/>
    <w:rsid w:val="00015B26"/>
    <w:rsid w:val="00015B2F"/>
    <w:rsid w:val="0001606D"/>
    <w:rsid w:val="000160EA"/>
    <w:rsid w:val="00016105"/>
    <w:rsid w:val="000162F6"/>
    <w:rsid w:val="00016886"/>
    <w:rsid w:val="000168F5"/>
    <w:rsid w:val="00016CFA"/>
    <w:rsid w:val="0001724E"/>
    <w:rsid w:val="000173CD"/>
    <w:rsid w:val="000174CF"/>
    <w:rsid w:val="000178FF"/>
    <w:rsid w:val="00017B43"/>
    <w:rsid w:val="00017CE6"/>
    <w:rsid w:val="00020131"/>
    <w:rsid w:val="0002031F"/>
    <w:rsid w:val="00020552"/>
    <w:rsid w:val="00020FB9"/>
    <w:rsid w:val="00021563"/>
    <w:rsid w:val="0002174B"/>
    <w:rsid w:val="00021E30"/>
    <w:rsid w:val="00022046"/>
    <w:rsid w:val="0002229E"/>
    <w:rsid w:val="00022628"/>
    <w:rsid w:val="00022800"/>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7C"/>
    <w:rsid w:val="00025EF3"/>
    <w:rsid w:val="0002654A"/>
    <w:rsid w:val="00026578"/>
    <w:rsid w:val="000266FE"/>
    <w:rsid w:val="000267D3"/>
    <w:rsid w:val="00026A00"/>
    <w:rsid w:val="00026B20"/>
    <w:rsid w:val="00026C6D"/>
    <w:rsid w:val="0002711C"/>
    <w:rsid w:val="00030395"/>
    <w:rsid w:val="000308D6"/>
    <w:rsid w:val="00030F65"/>
    <w:rsid w:val="00031089"/>
    <w:rsid w:val="000313F9"/>
    <w:rsid w:val="0003162C"/>
    <w:rsid w:val="00031742"/>
    <w:rsid w:val="0003278B"/>
    <w:rsid w:val="00032C70"/>
    <w:rsid w:val="00032FC1"/>
    <w:rsid w:val="00033241"/>
    <w:rsid w:val="0003373E"/>
    <w:rsid w:val="0003389F"/>
    <w:rsid w:val="00033A13"/>
    <w:rsid w:val="00034109"/>
    <w:rsid w:val="00034177"/>
    <w:rsid w:val="0003448E"/>
    <w:rsid w:val="00034515"/>
    <w:rsid w:val="0003457A"/>
    <w:rsid w:val="00034848"/>
    <w:rsid w:val="00034A1E"/>
    <w:rsid w:val="00034A7B"/>
    <w:rsid w:val="00034B31"/>
    <w:rsid w:val="000351B8"/>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0FA2"/>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0CC"/>
    <w:rsid w:val="0004621D"/>
    <w:rsid w:val="0004630D"/>
    <w:rsid w:val="0004655E"/>
    <w:rsid w:val="0004693C"/>
    <w:rsid w:val="00046AC1"/>
    <w:rsid w:val="00046ACF"/>
    <w:rsid w:val="00046B66"/>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D8"/>
    <w:rsid w:val="00056CF4"/>
    <w:rsid w:val="00056F50"/>
    <w:rsid w:val="00056FB7"/>
    <w:rsid w:val="0005734B"/>
    <w:rsid w:val="0005788E"/>
    <w:rsid w:val="00057B2C"/>
    <w:rsid w:val="00057CF4"/>
    <w:rsid w:val="00060117"/>
    <w:rsid w:val="000601C0"/>
    <w:rsid w:val="000602DB"/>
    <w:rsid w:val="000604AB"/>
    <w:rsid w:val="00060512"/>
    <w:rsid w:val="000605E7"/>
    <w:rsid w:val="000609C6"/>
    <w:rsid w:val="000609E2"/>
    <w:rsid w:val="00060AEF"/>
    <w:rsid w:val="0006136A"/>
    <w:rsid w:val="0006185B"/>
    <w:rsid w:val="00061AD2"/>
    <w:rsid w:val="00061CB1"/>
    <w:rsid w:val="00062344"/>
    <w:rsid w:val="000623CC"/>
    <w:rsid w:val="00062AF0"/>
    <w:rsid w:val="00062EEA"/>
    <w:rsid w:val="000632EE"/>
    <w:rsid w:val="000638AB"/>
    <w:rsid w:val="00063A9C"/>
    <w:rsid w:val="00063C14"/>
    <w:rsid w:val="00063E63"/>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2D0"/>
    <w:rsid w:val="0007149C"/>
    <w:rsid w:val="00071771"/>
    <w:rsid w:val="00071BDA"/>
    <w:rsid w:val="00071C2F"/>
    <w:rsid w:val="00071DDD"/>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791"/>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28E"/>
    <w:rsid w:val="000815DB"/>
    <w:rsid w:val="0008163D"/>
    <w:rsid w:val="00081787"/>
    <w:rsid w:val="00081F93"/>
    <w:rsid w:val="00082387"/>
    <w:rsid w:val="0008239A"/>
    <w:rsid w:val="00082C74"/>
    <w:rsid w:val="00082CD2"/>
    <w:rsid w:val="000830BF"/>
    <w:rsid w:val="0008323B"/>
    <w:rsid w:val="00083312"/>
    <w:rsid w:val="000833E9"/>
    <w:rsid w:val="00083C4D"/>
    <w:rsid w:val="00083ED3"/>
    <w:rsid w:val="00083EEA"/>
    <w:rsid w:val="00083FB6"/>
    <w:rsid w:val="00084367"/>
    <w:rsid w:val="00084945"/>
    <w:rsid w:val="000855D5"/>
    <w:rsid w:val="00085699"/>
    <w:rsid w:val="0008598E"/>
    <w:rsid w:val="000863C2"/>
    <w:rsid w:val="000865A9"/>
    <w:rsid w:val="000865B1"/>
    <w:rsid w:val="000866D5"/>
    <w:rsid w:val="0008695D"/>
    <w:rsid w:val="00086B41"/>
    <w:rsid w:val="00086C5D"/>
    <w:rsid w:val="00086FB4"/>
    <w:rsid w:val="00087109"/>
    <w:rsid w:val="00087393"/>
    <w:rsid w:val="0008761C"/>
    <w:rsid w:val="0008774F"/>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704"/>
    <w:rsid w:val="00094060"/>
    <w:rsid w:val="000942C1"/>
    <w:rsid w:val="00094538"/>
    <w:rsid w:val="000947CA"/>
    <w:rsid w:val="00095002"/>
    <w:rsid w:val="000952B2"/>
    <w:rsid w:val="000954A4"/>
    <w:rsid w:val="000961F7"/>
    <w:rsid w:val="00096252"/>
    <w:rsid w:val="0009632B"/>
    <w:rsid w:val="00096795"/>
    <w:rsid w:val="00096A62"/>
    <w:rsid w:val="00096D93"/>
    <w:rsid w:val="00096E1F"/>
    <w:rsid w:val="0009769A"/>
    <w:rsid w:val="0009785D"/>
    <w:rsid w:val="000978DD"/>
    <w:rsid w:val="00097A15"/>
    <w:rsid w:val="00097C9C"/>
    <w:rsid w:val="000A0019"/>
    <w:rsid w:val="000A0021"/>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1C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1DD9"/>
    <w:rsid w:val="000B2113"/>
    <w:rsid w:val="000B21E7"/>
    <w:rsid w:val="000B2311"/>
    <w:rsid w:val="000B2835"/>
    <w:rsid w:val="000B2A44"/>
    <w:rsid w:val="000B2B09"/>
    <w:rsid w:val="000B2CCB"/>
    <w:rsid w:val="000B2D2B"/>
    <w:rsid w:val="000B3AAA"/>
    <w:rsid w:val="000B3F52"/>
    <w:rsid w:val="000B4C72"/>
    <w:rsid w:val="000B4CFF"/>
    <w:rsid w:val="000B4F28"/>
    <w:rsid w:val="000B5B8D"/>
    <w:rsid w:val="000B601B"/>
    <w:rsid w:val="000B627C"/>
    <w:rsid w:val="000B74B5"/>
    <w:rsid w:val="000B7534"/>
    <w:rsid w:val="000B7A9C"/>
    <w:rsid w:val="000B7C3F"/>
    <w:rsid w:val="000B7F1C"/>
    <w:rsid w:val="000C012A"/>
    <w:rsid w:val="000C0B73"/>
    <w:rsid w:val="000C0BBE"/>
    <w:rsid w:val="000C0C88"/>
    <w:rsid w:val="000C0DD2"/>
    <w:rsid w:val="000C0F2E"/>
    <w:rsid w:val="000C1576"/>
    <w:rsid w:val="000C1737"/>
    <w:rsid w:val="000C1C04"/>
    <w:rsid w:val="000C2C1D"/>
    <w:rsid w:val="000C2F8C"/>
    <w:rsid w:val="000C313D"/>
    <w:rsid w:val="000C347C"/>
    <w:rsid w:val="000C3558"/>
    <w:rsid w:val="000C3DF7"/>
    <w:rsid w:val="000C3EE9"/>
    <w:rsid w:val="000C44F0"/>
    <w:rsid w:val="000C4853"/>
    <w:rsid w:val="000C48B2"/>
    <w:rsid w:val="000C4A4F"/>
    <w:rsid w:val="000C4B2C"/>
    <w:rsid w:val="000C4F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58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B47"/>
    <w:rsid w:val="000D4C74"/>
    <w:rsid w:val="000D4DF7"/>
    <w:rsid w:val="000D56E9"/>
    <w:rsid w:val="000D6077"/>
    <w:rsid w:val="000D628A"/>
    <w:rsid w:val="000D6301"/>
    <w:rsid w:val="000D6760"/>
    <w:rsid w:val="000D683D"/>
    <w:rsid w:val="000D6ACD"/>
    <w:rsid w:val="000D6C95"/>
    <w:rsid w:val="000D6C9B"/>
    <w:rsid w:val="000D6CA0"/>
    <w:rsid w:val="000D6CF0"/>
    <w:rsid w:val="000D6E00"/>
    <w:rsid w:val="000D6F6B"/>
    <w:rsid w:val="000D702D"/>
    <w:rsid w:val="000D744A"/>
    <w:rsid w:val="000D78EE"/>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AA3"/>
    <w:rsid w:val="000E1E03"/>
    <w:rsid w:val="000E264A"/>
    <w:rsid w:val="000E2F55"/>
    <w:rsid w:val="000E3070"/>
    <w:rsid w:val="000E3237"/>
    <w:rsid w:val="000E347E"/>
    <w:rsid w:val="000E34FA"/>
    <w:rsid w:val="000E381A"/>
    <w:rsid w:val="000E3E39"/>
    <w:rsid w:val="000E4363"/>
    <w:rsid w:val="000E5428"/>
    <w:rsid w:val="000E586D"/>
    <w:rsid w:val="000E58B8"/>
    <w:rsid w:val="000E5AC6"/>
    <w:rsid w:val="000E5FDE"/>
    <w:rsid w:val="000E6262"/>
    <w:rsid w:val="000E7590"/>
    <w:rsid w:val="000E778C"/>
    <w:rsid w:val="000E7BAE"/>
    <w:rsid w:val="000E7E27"/>
    <w:rsid w:val="000F01DB"/>
    <w:rsid w:val="000F090E"/>
    <w:rsid w:val="000F0E44"/>
    <w:rsid w:val="000F0E58"/>
    <w:rsid w:val="000F1C25"/>
    <w:rsid w:val="000F202D"/>
    <w:rsid w:val="000F22BB"/>
    <w:rsid w:val="000F22C2"/>
    <w:rsid w:val="000F231C"/>
    <w:rsid w:val="000F2677"/>
    <w:rsid w:val="000F2963"/>
    <w:rsid w:val="000F2A02"/>
    <w:rsid w:val="000F3711"/>
    <w:rsid w:val="000F3F66"/>
    <w:rsid w:val="000F3FC1"/>
    <w:rsid w:val="000F49A2"/>
    <w:rsid w:val="000F4C16"/>
    <w:rsid w:val="000F4EC7"/>
    <w:rsid w:val="000F5070"/>
    <w:rsid w:val="000F5818"/>
    <w:rsid w:val="000F5B89"/>
    <w:rsid w:val="000F5C63"/>
    <w:rsid w:val="000F5FA3"/>
    <w:rsid w:val="000F61A6"/>
    <w:rsid w:val="000F6303"/>
    <w:rsid w:val="000F6585"/>
    <w:rsid w:val="000F71C1"/>
    <w:rsid w:val="000F7453"/>
    <w:rsid w:val="000F74BE"/>
    <w:rsid w:val="000F79EB"/>
    <w:rsid w:val="00100232"/>
    <w:rsid w:val="0010083D"/>
    <w:rsid w:val="001013DD"/>
    <w:rsid w:val="0010165C"/>
    <w:rsid w:val="00101861"/>
    <w:rsid w:val="001019A1"/>
    <w:rsid w:val="00101D32"/>
    <w:rsid w:val="00101EC6"/>
    <w:rsid w:val="00101F5E"/>
    <w:rsid w:val="001022E0"/>
    <w:rsid w:val="0010283B"/>
    <w:rsid w:val="00102864"/>
    <w:rsid w:val="00102A80"/>
    <w:rsid w:val="001033CA"/>
    <w:rsid w:val="001034AE"/>
    <w:rsid w:val="00103851"/>
    <w:rsid w:val="001038D8"/>
    <w:rsid w:val="00103943"/>
    <w:rsid w:val="00103E86"/>
    <w:rsid w:val="00103EA1"/>
    <w:rsid w:val="001041B8"/>
    <w:rsid w:val="001047CE"/>
    <w:rsid w:val="00104BA6"/>
    <w:rsid w:val="00104D20"/>
    <w:rsid w:val="00104E02"/>
    <w:rsid w:val="001053B6"/>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A7"/>
    <w:rsid w:val="00122FD8"/>
    <w:rsid w:val="0012337F"/>
    <w:rsid w:val="0012344B"/>
    <w:rsid w:val="00123758"/>
    <w:rsid w:val="0012375F"/>
    <w:rsid w:val="00123A0C"/>
    <w:rsid w:val="00123ADD"/>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ACA"/>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087"/>
    <w:rsid w:val="00136103"/>
    <w:rsid w:val="001363DA"/>
    <w:rsid w:val="001363E2"/>
    <w:rsid w:val="001365A3"/>
    <w:rsid w:val="001369BE"/>
    <w:rsid w:val="00137091"/>
    <w:rsid w:val="00137646"/>
    <w:rsid w:val="001379A4"/>
    <w:rsid w:val="00137FA2"/>
    <w:rsid w:val="0014046D"/>
    <w:rsid w:val="001405E6"/>
    <w:rsid w:val="001406F9"/>
    <w:rsid w:val="00140725"/>
    <w:rsid w:val="00140983"/>
    <w:rsid w:val="00140B85"/>
    <w:rsid w:val="00140F07"/>
    <w:rsid w:val="00140F6C"/>
    <w:rsid w:val="0014110D"/>
    <w:rsid w:val="001412CA"/>
    <w:rsid w:val="00141761"/>
    <w:rsid w:val="00141840"/>
    <w:rsid w:val="00141B19"/>
    <w:rsid w:val="00141B23"/>
    <w:rsid w:val="00141DD5"/>
    <w:rsid w:val="00141FC3"/>
    <w:rsid w:val="00142547"/>
    <w:rsid w:val="001425A3"/>
    <w:rsid w:val="00143610"/>
    <w:rsid w:val="00143750"/>
    <w:rsid w:val="0014379E"/>
    <w:rsid w:val="001437BD"/>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DAC"/>
    <w:rsid w:val="00146ED2"/>
    <w:rsid w:val="00146EF5"/>
    <w:rsid w:val="001473DC"/>
    <w:rsid w:val="0014771E"/>
    <w:rsid w:val="00147769"/>
    <w:rsid w:val="0014783E"/>
    <w:rsid w:val="001479DB"/>
    <w:rsid w:val="00147CA3"/>
    <w:rsid w:val="0015027D"/>
    <w:rsid w:val="00150C3F"/>
    <w:rsid w:val="00150FA3"/>
    <w:rsid w:val="001510F0"/>
    <w:rsid w:val="0015110B"/>
    <w:rsid w:val="001515D4"/>
    <w:rsid w:val="0015176A"/>
    <w:rsid w:val="0015187D"/>
    <w:rsid w:val="00151C9A"/>
    <w:rsid w:val="00151FAA"/>
    <w:rsid w:val="00151FF6"/>
    <w:rsid w:val="0015223B"/>
    <w:rsid w:val="001525BF"/>
    <w:rsid w:val="0015264C"/>
    <w:rsid w:val="00152786"/>
    <w:rsid w:val="00152A08"/>
    <w:rsid w:val="00152DBE"/>
    <w:rsid w:val="00153010"/>
    <w:rsid w:val="001532C4"/>
    <w:rsid w:val="0015382C"/>
    <w:rsid w:val="00153931"/>
    <w:rsid w:val="00153B4F"/>
    <w:rsid w:val="001544B8"/>
    <w:rsid w:val="00154977"/>
    <w:rsid w:val="00154AAC"/>
    <w:rsid w:val="00156090"/>
    <w:rsid w:val="00156435"/>
    <w:rsid w:val="001569CE"/>
    <w:rsid w:val="00156A6A"/>
    <w:rsid w:val="00157BD0"/>
    <w:rsid w:val="00157EE1"/>
    <w:rsid w:val="001606F1"/>
    <w:rsid w:val="00160703"/>
    <w:rsid w:val="00160964"/>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41A"/>
    <w:rsid w:val="001709E4"/>
    <w:rsid w:val="00170FC0"/>
    <w:rsid w:val="001711C7"/>
    <w:rsid w:val="00171325"/>
    <w:rsid w:val="00171381"/>
    <w:rsid w:val="00171852"/>
    <w:rsid w:val="00172253"/>
    <w:rsid w:val="0017234C"/>
    <w:rsid w:val="00172642"/>
    <w:rsid w:val="0017273F"/>
    <w:rsid w:val="00172922"/>
    <w:rsid w:val="00172949"/>
    <w:rsid w:val="00172CAF"/>
    <w:rsid w:val="00172CD1"/>
    <w:rsid w:val="0017321E"/>
    <w:rsid w:val="00173267"/>
    <w:rsid w:val="001733BB"/>
    <w:rsid w:val="0017352C"/>
    <w:rsid w:val="00173551"/>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5EA4"/>
    <w:rsid w:val="00176002"/>
    <w:rsid w:val="001763D3"/>
    <w:rsid w:val="00176A05"/>
    <w:rsid w:val="00176A97"/>
    <w:rsid w:val="0017730C"/>
    <w:rsid w:val="001778EA"/>
    <w:rsid w:val="001779D5"/>
    <w:rsid w:val="00180848"/>
    <w:rsid w:val="00180940"/>
    <w:rsid w:val="0018097F"/>
    <w:rsid w:val="00180B74"/>
    <w:rsid w:val="00180C2F"/>
    <w:rsid w:val="0018121D"/>
    <w:rsid w:val="001819BC"/>
    <w:rsid w:val="001819F0"/>
    <w:rsid w:val="00181CCD"/>
    <w:rsid w:val="00182317"/>
    <w:rsid w:val="0018231C"/>
    <w:rsid w:val="00182339"/>
    <w:rsid w:val="001823C0"/>
    <w:rsid w:val="0018299F"/>
    <w:rsid w:val="00182B3A"/>
    <w:rsid w:val="00182CAD"/>
    <w:rsid w:val="00182E5C"/>
    <w:rsid w:val="0018320D"/>
    <w:rsid w:val="0018324C"/>
    <w:rsid w:val="001833A9"/>
    <w:rsid w:val="0018352B"/>
    <w:rsid w:val="001836D6"/>
    <w:rsid w:val="0018379C"/>
    <w:rsid w:val="00183B3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C6E"/>
    <w:rsid w:val="00193DB9"/>
    <w:rsid w:val="00193E60"/>
    <w:rsid w:val="00193F84"/>
    <w:rsid w:val="0019463A"/>
    <w:rsid w:val="00194DCA"/>
    <w:rsid w:val="00194DEB"/>
    <w:rsid w:val="001957DC"/>
    <w:rsid w:val="00195E21"/>
    <w:rsid w:val="00195E74"/>
    <w:rsid w:val="00195F8D"/>
    <w:rsid w:val="00196312"/>
    <w:rsid w:val="00196522"/>
    <w:rsid w:val="001969EB"/>
    <w:rsid w:val="00196EEE"/>
    <w:rsid w:val="00197502"/>
    <w:rsid w:val="00197946"/>
    <w:rsid w:val="00197D81"/>
    <w:rsid w:val="001A01BE"/>
    <w:rsid w:val="001A03AE"/>
    <w:rsid w:val="001A05F3"/>
    <w:rsid w:val="001A0636"/>
    <w:rsid w:val="001A0AF0"/>
    <w:rsid w:val="001A0D0B"/>
    <w:rsid w:val="001A0E38"/>
    <w:rsid w:val="001A1133"/>
    <w:rsid w:val="001A123F"/>
    <w:rsid w:val="001A150C"/>
    <w:rsid w:val="001A157F"/>
    <w:rsid w:val="001A1AE0"/>
    <w:rsid w:val="001A1E79"/>
    <w:rsid w:val="001A1E90"/>
    <w:rsid w:val="001A1F22"/>
    <w:rsid w:val="001A1FB1"/>
    <w:rsid w:val="001A205A"/>
    <w:rsid w:val="001A23A7"/>
    <w:rsid w:val="001A2B59"/>
    <w:rsid w:val="001A2F08"/>
    <w:rsid w:val="001A3120"/>
    <w:rsid w:val="001A3668"/>
    <w:rsid w:val="001A3778"/>
    <w:rsid w:val="001A3CB9"/>
    <w:rsid w:val="001A42D7"/>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0FBD"/>
    <w:rsid w:val="001B1399"/>
    <w:rsid w:val="001B1C2C"/>
    <w:rsid w:val="001B1FCE"/>
    <w:rsid w:val="001B27DF"/>
    <w:rsid w:val="001B2A4A"/>
    <w:rsid w:val="001B2BFA"/>
    <w:rsid w:val="001B34E6"/>
    <w:rsid w:val="001B409E"/>
    <w:rsid w:val="001B414E"/>
    <w:rsid w:val="001B4784"/>
    <w:rsid w:val="001B4817"/>
    <w:rsid w:val="001B500F"/>
    <w:rsid w:val="001B50A6"/>
    <w:rsid w:val="001B5170"/>
    <w:rsid w:val="001B53C7"/>
    <w:rsid w:val="001B591A"/>
    <w:rsid w:val="001B5BEF"/>
    <w:rsid w:val="001B5D8A"/>
    <w:rsid w:val="001B5F18"/>
    <w:rsid w:val="001B6852"/>
    <w:rsid w:val="001B6C33"/>
    <w:rsid w:val="001B743A"/>
    <w:rsid w:val="001B7936"/>
    <w:rsid w:val="001B7B5B"/>
    <w:rsid w:val="001B7D2D"/>
    <w:rsid w:val="001C0392"/>
    <w:rsid w:val="001C0646"/>
    <w:rsid w:val="001C0721"/>
    <w:rsid w:val="001C07AC"/>
    <w:rsid w:val="001C0951"/>
    <w:rsid w:val="001C0ECB"/>
    <w:rsid w:val="001C0F0F"/>
    <w:rsid w:val="001C171B"/>
    <w:rsid w:val="001C1A33"/>
    <w:rsid w:val="001C1C98"/>
    <w:rsid w:val="001C1CCF"/>
    <w:rsid w:val="001C1FDB"/>
    <w:rsid w:val="001C224D"/>
    <w:rsid w:val="001C2819"/>
    <w:rsid w:val="001C2A81"/>
    <w:rsid w:val="001C2D5C"/>
    <w:rsid w:val="001C2EB1"/>
    <w:rsid w:val="001C2F93"/>
    <w:rsid w:val="001C30A9"/>
    <w:rsid w:val="001C3400"/>
    <w:rsid w:val="001C3443"/>
    <w:rsid w:val="001C349C"/>
    <w:rsid w:val="001C39D6"/>
    <w:rsid w:val="001C3F34"/>
    <w:rsid w:val="001C400B"/>
    <w:rsid w:val="001C410D"/>
    <w:rsid w:val="001C41DC"/>
    <w:rsid w:val="001C426F"/>
    <w:rsid w:val="001C42C5"/>
    <w:rsid w:val="001C4808"/>
    <w:rsid w:val="001C4B6A"/>
    <w:rsid w:val="001C5482"/>
    <w:rsid w:val="001C54FF"/>
    <w:rsid w:val="001C58B7"/>
    <w:rsid w:val="001C65CD"/>
    <w:rsid w:val="001C6870"/>
    <w:rsid w:val="001C68DA"/>
    <w:rsid w:val="001C6906"/>
    <w:rsid w:val="001C6B4E"/>
    <w:rsid w:val="001C6C7B"/>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097"/>
    <w:rsid w:val="001D32FE"/>
    <w:rsid w:val="001D3653"/>
    <w:rsid w:val="001D3BE5"/>
    <w:rsid w:val="001D3FB4"/>
    <w:rsid w:val="001D43C9"/>
    <w:rsid w:val="001D44FC"/>
    <w:rsid w:val="001D4B35"/>
    <w:rsid w:val="001D4C83"/>
    <w:rsid w:val="001D5032"/>
    <w:rsid w:val="001D52D0"/>
    <w:rsid w:val="001D5789"/>
    <w:rsid w:val="001D5BC1"/>
    <w:rsid w:val="001D6315"/>
    <w:rsid w:val="001D64B2"/>
    <w:rsid w:val="001D69F0"/>
    <w:rsid w:val="001D6EB5"/>
    <w:rsid w:val="001D7676"/>
    <w:rsid w:val="001D7AFA"/>
    <w:rsid w:val="001D7B32"/>
    <w:rsid w:val="001D7B60"/>
    <w:rsid w:val="001E0031"/>
    <w:rsid w:val="001E01A9"/>
    <w:rsid w:val="001E01C7"/>
    <w:rsid w:val="001E0300"/>
    <w:rsid w:val="001E0425"/>
    <w:rsid w:val="001E04AF"/>
    <w:rsid w:val="001E05D1"/>
    <w:rsid w:val="001E09C8"/>
    <w:rsid w:val="001E0C44"/>
    <w:rsid w:val="001E0DF0"/>
    <w:rsid w:val="001E0E21"/>
    <w:rsid w:val="001E0ECA"/>
    <w:rsid w:val="001E10C4"/>
    <w:rsid w:val="001E1202"/>
    <w:rsid w:val="001E17FB"/>
    <w:rsid w:val="001E196B"/>
    <w:rsid w:val="001E1976"/>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4C9C"/>
    <w:rsid w:val="001E5418"/>
    <w:rsid w:val="001E56C1"/>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2F35"/>
    <w:rsid w:val="001F321D"/>
    <w:rsid w:val="001F3538"/>
    <w:rsid w:val="001F36A7"/>
    <w:rsid w:val="001F3CDB"/>
    <w:rsid w:val="001F428F"/>
    <w:rsid w:val="001F43CE"/>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3F3D"/>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07FEB"/>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36B"/>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880"/>
    <w:rsid w:val="00222D8A"/>
    <w:rsid w:val="00222F7D"/>
    <w:rsid w:val="00223544"/>
    <w:rsid w:val="002238C9"/>
    <w:rsid w:val="00223B53"/>
    <w:rsid w:val="00223EF8"/>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10E6"/>
    <w:rsid w:val="00231372"/>
    <w:rsid w:val="00231431"/>
    <w:rsid w:val="002315ED"/>
    <w:rsid w:val="002317B9"/>
    <w:rsid w:val="002317D8"/>
    <w:rsid w:val="00232465"/>
    <w:rsid w:val="00232502"/>
    <w:rsid w:val="00232771"/>
    <w:rsid w:val="0023295A"/>
    <w:rsid w:val="00232B6F"/>
    <w:rsid w:val="002330AF"/>
    <w:rsid w:val="0023354D"/>
    <w:rsid w:val="0023377D"/>
    <w:rsid w:val="002337C7"/>
    <w:rsid w:val="002340E5"/>
    <w:rsid w:val="00234253"/>
    <w:rsid w:val="0023461A"/>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0894"/>
    <w:rsid w:val="002413B5"/>
    <w:rsid w:val="002415D1"/>
    <w:rsid w:val="002417F1"/>
    <w:rsid w:val="002418CA"/>
    <w:rsid w:val="002419CA"/>
    <w:rsid w:val="00241DB3"/>
    <w:rsid w:val="00241EDE"/>
    <w:rsid w:val="00241F4D"/>
    <w:rsid w:val="00242110"/>
    <w:rsid w:val="002428F7"/>
    <w:rsid w:val="002428FF"/>
    <w:rsid w:val="00242A50"/>
    <w:rsid w:val="00242C59"/>
    <w:rsid w:val="00243093"/>
    <w:rsid w:val="002430E9"/>
    <w:rsid w:val="00243201"/>
    <w:rsid w:val="00243206"/>
    <w:rsid w:val="002432B5"/>
    <w:rsid w:val="002432C4"/>
    <w:rsid w:val="002434BD"/>
    <w:rsid w:val="00243662"/>
    <w:rsid w:val="00243B94"/>
    <w:rsid w:val="00244072"/>
    <w:rsid w:val="00244271"/>
    <w:rsid w:val="00244342"/>
    <w:rsid w:val="00244364"/>
    <w:rsid w:val="00244402"/>
    <w:rsid w:val="00244650"/>
    <w:rsid w:val="00244689"/>
    <w:rsid w:val="00244A5D"/>
    <w:rsid w:val="00244AE8"/>
    <w:rsid w:val="00244F35"/>
    <w:rsid w:val="00245035"/>
    <w:rsid w:val="0024525F"/>
    <w:rsid w:val="00245361"/>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A15"/>
    <w:rsid w:val="00251B49"/>
    <w:rsid w:val="00251D6A"/>
    <w:rsid w:val="0025204C"/>
    <w:rsid w:val="002525A1"/>
    <w:rsid w:val="00252612"/>
    <w:rsid w:val="00252966"/>
    <w:rsid w:val="00252ED3"/>
    <w:rsid w:val="0025304F"/>
    <w:rsid w:val="00253C97"/>
    <w:rsid w:val="00253EE0"/>
    <w:rsid w:val="002541E8"/>
    <w:rsid w:val="00254CD9"/>
    <w:rsid w:val="00254E1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4BB2"/>
    <w:rsid w:val="00265F13"/>
    <w:rsid w:val="00265F98"/>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9A7"/>
    <w:rsid w:val="00272F1B"/>
    <w:rsid w:val="00272F80"/>
    <w:rsid w:val="002734C8"/>
    <w:rsid w:val="00273FFC"/>
    <w:rsid w:val="002740AE"/>
    <w:rsid w:val="002742F7"/>
    <w:rsid w:val="00274536"/>
    <w:rsid w:val="002746B1"/>
    <w:rsid w:val="00274880"/>
    <w:rsid w:val="00274EFB"/>
    <w:rsid w:val="00274F4E"/>
    <w:rsid w:val="0027503D"/>
    <w:rsid w:val="00275187"/>
    <w:rsid w:val="00275458"/>
    <w:rsid w:val="002754D2"/>
    <w:rsid w:val="002755F7"/>
    <w:rsid w:val="002756DE"/>
    <w:rsid w:val="00275EB0"/>
    <w:rsid w:val="00275FE2"/>
    <w:rsid w:val="00276288"/>
    <w:rsid w:val="00276972"/>
    <w:rsid w:val="00277040"/>
    <w:rsid w:val="002770E1"/>
    <w:rsid w:val="00277168"/>
    <w:rsid w:val="002774E3"/>
    <w:rsid w:val="00277855"/>
    <w:rsid w:val="00277B5B"/>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505"/>
    <w:rsid w:val="00282795"/>
    <w:rsid w:val="002828C5"/>
    <w:rsid w:val="00282D9C"/>
    <w:rsid w:val="00282E13"/>
    <w:rsid w:val="002835FC"/>
    <w:rsid w:val="00283CB6"/>
    <w:rsid w:val="00283CC2"/>
    <w:rsid w:val="00284633"/>
    <w:rsid w:val="00285284"/>
    <w:rsid w:val="002856B2"/>
    <w:rsid w:val="002858F7"/>
    <w:rsid w:val="00285D4A"/>
    <w:rsid w:val="00286563"/>
    <w:rsid w:val="002866C8"/>
    <w:rsid w:val="00286727"/>
    <w:rsid w:val="0028694F"/>
    <w:rsid w:val="00286DAC"/>
    <w:rsid w:val="0028741A"/>
    <w:rsid w:val="0028756E"/>
    <w:rsid w:val="00287897"/>
    <w:rsid w:val="00287C0C"/>
    <w:rsid w:val="00287C62"/>
    <w:rsid w:val="00287D89"/>
    <w:rsid w:val="002900AB"/>
    <w:rsid w:val="00290106"/>
    <w:rsid w:val="002902C1"/>
    <w:rsid w:val="002907AA"/>
    <w:rsid w:val="00290D1F"/>
    <w:rsid w:val="00290DFF"/>
    <w:rsid w:val="00290FFD"/>
    <w:rsid w:val="00290FFF"/>
    <w:rsid w:val="002916B2"/>
    <w:rsid w:val="002918E6"/>
    <w:rsid w:val="002919E4"/>
    <w:rsid w:val="00291FBB"/>
    <w:rsid w:val="00292232"/>
    <w:rsid w:val="00292451"/>
    <w:rsid w:val="00292570"/>
    <w:rsid w:val="00292572"/>
    <w:rsid w:val="00292AAE"/>
    <w:rsid w:val="00292B22"/>
    <w:rsid w:val="00292E26"/>
    <w:rsid w:val="00292EFF"/>
    <w:rsid w:val="0029356C"/>
    <w:rsid w:val="00293922"/>
    <w:rsid w:val="00294157"/>
    <w:rsid w:val="0029443F"/>
    <w:rsid w:val="00294514"/>
    <w:rsid w:val="00294621"/>
    <w:rsid w:val="00294702"/>
    <w:rsid w:val="00294715"/>
    <w:rsid w:val="002947F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CC6"/>
    <w:rsid w:val="002A3D9B"/>
    <w:rsid w:val="002A431E"/>
    <w:rsid w:val="002A4732"/>
    <w:rsid w:val="002A4B65"/>
    <w:rsid w:val="002A4CCD"/>
    <w:rsid w:val="002A4DD0"/>
    <w:rsid w:val="002A4EFB"/>
    <w:rsid w:val="002A4F29"/>
    <w:rsid w:val="002A530D"/>
    <w:rsid w:val="002A534B"/>
    <w:rsid w:val="002A5539"/>
    <w:rsid w:val="002A56FC"/>
    <w:rsid w:val="002A5EF4"/>
    <w:rsid w:val="002A61A5"/>
    <w:rsid w:val="002A6307"/>
    <w:rsid w:val="002A6466"/>
    <w:rsid w:val="002A64A9"/>
    <w:rsid w:val="002A6620"/>
    <w:rsid w:val="002A674C"/>
    <w:rsid w:val="002A67CB"/>
    <w:rsid w:val="002A6814"/>
    <w:rsid w:val="002A6AD0"/>
    <w:rsid w:val="002A6ADD"/>
    <w:rsid w:val="002A6DEF"/>
    <w:rsid w:val="002A702F"/>
    <w:rsid w:val="002A7720"/>
    <w:rsid w:val="002A7828"/>
    <w:rsid w:val="002A78DE"/>
    <w:rsid w:val="002A7934"/>
    <w:rsid w:val="002A7EF6"/>
    <w:rsid w:val="002B00BB"/>
    <w:rsid w:val="002B0452"/>
    <w:rsid w:val="002B0539"/>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474"/>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6654"/>
    <w:rsid w:val="002C67B7"/>
    <w:rsid w:val="002C6D6B"/>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0E"/>
    <w:rsid w:val="002D3149"/>
    <w:rsid w:val="002D3325"/>
    <w:rsid w:val="002D34D1"/>
    <w:rsid w:val="002D36FB"/>
    <w:rsid w:val="002D37C8"/>
    <w:rsid w:val="002D37ED"/>
    <w:rsid w:val="002D38D2"/>
    <w:rsid w:val="002D3C50"/>
    <w:rsid w:val="002D4084"/>
    <w:rsid w:val="002D41BA"/>
    <w:rsid w:val="002D4326"/>
    <w:rsid w:val="002D4578"/>
    <w:rsid w:val="002D4802"/>
    <w:rsid w:val="002D4D0B"/>
    <w:rsid w:val="002D4D5E"/>
    <w:rsid w:val="002D4EDF"/>
    <w:rsid w:val="002D5542"/>
    <w:rsid w:val="002D586F"/>
    <w:rsid w:val="002D5995"/>
    <w:rsid w:val="002D5B96"/>
    <w:rsid w:val="002D62F9"/>
    <w:rsid w:val="002D62FA"/>
    <w:rsid w:val="002D7917"/>
    <w:rsid w:val="002D7ABC"/>
    <w:rsid w:val="002E01ED"/>
    <w:rsid w:val="002E0278"/>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3E6"/>
    <w:rsid w:val="002F5419"/>
    <w:rsid w:val="002F5868"/>
    <w:rsid w:val="002F5D58"/>
    <w:rsid w:val="002F5DC8"/>
    <w:rsid w:val="002F63C5"/>
    <w:rsid w:val="002F650A"/>
    <w:rsid w:val="002F6701"/>
    <w:rsid w:val="002F676B"/>
    <w:rsid w:val="002F67F5"/>
    <w:rsid w:val="002F68F9"/>
    <w:rsid w:val="002F6A63"/>
    <w:rsid w:val="002F6B9E"/>
    <w:rsid w:val="002F6DDA"/>
    <w:rsid w:val="002F736C"/>
    <w:rsid w:val="002F765D"/>
    <w:rsid w:val="002F78D1"/>
    <w:rsid w:val="002F7E35"/>
    <w:rsid w:val="002F7FAD"/>
    <w:rsid w:val="00300076"/>
    <w:rsid w:val="00300530"/>
    <w:rsid w:val="00300A05"/>
    <w:rsid w:val="00300C92"/>
    <w:rsid w:val="00300F34"/>
    <w:rsid w:val="0030119F"/>
    <w:rsid w:val="003011A0"/>
    <w:rsid w:val="00301224"/>
    <w:rsid w:val="00301260"/>
    <w:rsid w:val="0030132F"/>
    <w:rsid w:val="0030167F"/>
    <w:rsid w:val="00301DD8"/>
    <w:rsid w:val="00301F35"/>
    <w:rsid w:val="00301F39"/>
    <w:rsid w:val="00302338"/>
    <w:rsid w:val="003029E3"/>
    <w:rsid w:val="00302A8E"/>
    <w:rsid w:val="00302D0E"/>
    <w:rsid w:val="00303171"/>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0D5"/>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9BC"/>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2E9"/>
    <w:rsid w:val="0032350B"/>
    <w:rsid w:val="00323525"/>
    <w:rsid w:val="003235EE"/>
    <w:rsid w:val="003237C5"/>
    <w:rsid w:val="00323C1B"/>
    <w:rsid w:val="00323C80"/>
    <w:rsid w:val="00323DAE"/>
    <w:rsid w:val="00324184"/>
    <w:rsid w:val="003243F7"/>
    <w:rsid w:val="00324D4E"/>
    <w:rsid w:val="00324DEC"/>
    <w:rsid w:val="003250BD"/>
    <w:rsid w:val="0032575C"/>
    <w:rsid w:val="00325997"/>
    <w:rsid w:val="00325DF1"/>
    <w:rsid w:val="00325F54"/>
    <w:rsid w:val="00326024"/>
    <w:rsid w:val="00326C5E"/>
    <w:rsid w:val="00326F28"/>
    <w:rsid w:val="00326FA5"/>
    <w:rsid w:val="003271B2"/>
    <w:rsid w:val="0032734D"/>
    <w:rsid w:val="00327C92"/>
    <w:rsid w:val="00327CA2"/>
    <w:rsid w:val="00327D41"/>
    <w:rsid w:val="00327F28"/>
    <w:rsid w:val="0033032F"/>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0C7"/>
    <w:rsid w:val="003363CB"/>
    <w:rsid w:val="003365B8"/>
    <w:rsid w:val="00336735"/>
    <w:rsid w:val="00336C4E"/>
    <w:rsid w:val="00337036"/>
    <w:rsid w:val="00337184"/>
    <w:rsid w:val="00337213"/>
    <w:rsid w:val="003372BD"/>
    <w:rsid w:val="00337C96"/>
    <w:rsid w:val="00337CCE"/>
    <w:rsid w:val="00340072"/>
    <w:rsid w:val="0034036E"/>
    <w:rsid w:val="00340B7E"/>
    <w:rsid w:val="00340D17"/>
    <w:rsid w:val="00340F36"/>
    <w:rsid w:val="003413C4"/>
    <w:rsid w:val="0034140D"/>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486C"/>
    <w:rsid w:val="00345543"/>
    <w:rsid w:val="003455D3"/>
    <w:rsid w:val="003455E2"/>
    <w:rsid w:val="0034560F"/>
    <w:rsid w:val="00345B93"/>
    <w:rsid w:val="003460D7"/>
    <w:rsid w:val="0034672B"/>
    <w:rsid w:val="00346AB7"/>
    <w:rsid w:val="00346B4D"/>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5CA"/>
    <w:rsid w:val="00353962"/>
    <w:rsid w:val="00353D03"/>
    <w:rsid w:val="00353FD5"/>
    <w:rsid w:val="0035465A"/>
    <w:rsid w:val="00354692"/>
    <w:rsid w:val="003547D2"/>
    <w:rsid w:val="00354AAB"/>
    <w:rsid w:val="00354AD5"/>
    <w:rsid w:val="00354AE8"/>
    <w:rsid w:val="00354F9B"/>
    <w:rsid w:val="0035542B"/>
    <w:rsid w:val="00355725"/>
    <w:rsid w:val="003559C9"/>
    <w:rsid w:val="00355A06"/>
    <w:rsid w:val="00355E1F"/>
    <w:rsid w:val="00355E2C"/>
    <w:rsid w:val="0035662C"/>
    <w:rsid w:val="00356758"/>
    <w:rsid w:val="0035683F"/>
    <w:rsid w:val="00356860"/>
    <w:rsid w:val="003568C1"/>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364A"/>
    <w:rsid w:val="0036492A"/>
    <w:rsid w:val="00364A2B"/>
    <w:rsid w:val="00364E23"/>
    <w:rsid w:val="00364F9F"/>
    <w:rsid w:val="00365028"/>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4A0D"/>
    <w:rsid w:val="003750A0"/>
    <w:rsid w:val="0037547B"/>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42E"/>
    <w:rsid w:val="00381665"/>
    <w:rsid w:val="0038195B"/>
    <w:rsid w:val="00382BF8"/>
    <w:rsid w:val="00382CDA"/>
    <w:rsid w:val="00382EAB"/>
    <w:rsid w:val="0038315B"/>
    <w:rsid w:val="00383539"/>
    <w:rsid w:val="00383B18"/>
    <w:rsid w:val="00383E63"/>
    <w:rsid w:val="00383F77"/>
    <w:rsid w:val="00384222"/>
    <w:rsid w:val="003844AC"/>
    <w:rsid w:val="003845A0"/>
    <w:rsid w:val="0038473F"/>
    <w:rsid w:val="00384788"/>
    <w:rsid w:val="00384887"/>
    <w:rsid w:val="003855D9"/>
    <w:rsid w:val="003860AF"/>
    <w:rsid w:val="003860E4"/>
    <w:rsid w:val="00386132"/>
    <w:rsid w:val="00386206"/>
    <w:rsid w:val="0038651D"/>
    <w:rsid w:val="00386980"/>
    <w:rsid w:val="00386AFD"/>
    <w:rsid w:val="00386E2A"/>
    <w:rsid w:val="00386F25"/>
    <w:rsid w:val="003874FB"/>
    <w:rsid w:val="0038784B"/>
    <w:rsid w:val="003879A9"/>
    <w:rsid w:val="003879E0"/>
    <w:rsid w:val="00387A2B"/>
    <w:rsid w:val="00387E2C"/>
    <w:rsid w:val="00390126"/>
    <w:rsid w:val="0039056F"/>
    <w:rsid w:val="00390CB4"/>
    <w:rsid w:val="0039129F"/>
    <w:rsid w:val="003913F4"/>
    <w:rsid w:val="003918FA"/>
    <w:rsid w:val="00391957"/>
    <w:rsid w:val="00391F5A"/>
    <w:rsid w:val="0039249B"/>
    <w:rsid w:val="00392897"/>
    <w:rsid w:val="00392B8C"/>
    <w:rsid w:val="00392BC2"/>
    <w:rsid w:val="00392D9F"/>
    <w:rsid w:val="0039300F"/>
    <w:rsid w:val="00393105"/>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677B"/>
    <w:rsid w:val="00397131"/>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10"/>
    <w:rsid w:val="003A4D58"/>
    <w:rsid w:val="003A50E8"/>
    <w:rsid w:val="003A51E5"/>
    <w:rsid w:val="003A5358"/>
    <w:rsid w:val="003A56A9"/>
    <w:rsid w:val="003A5724"/>
    <w:rsid w:val="003A575B"/>
    <w:rsid w:val="003A582E"/>
    <w:rsid w:val="003A5B14"/>
    <w:rsid w:val="003A6474"/>
    <w:rsid w:val="003A6732"/>
    <w:rsid w:val="003A6BDA"/>
    <w:rsid w:val="003A6CE7"/>
    <w:rsid w:val="003A7508"/>
    <w:rsid w:val="003B039C"/>
    <w:rsid w:val="003B061B"/>
    <w:rsid w:val="003B0E30"/>
    <w:rsid w:val="003B0F05"/>
    <w:rsid w:val="003B1138"/>
    <w:rsid w:val="003B1725"/>
    <w:rsid w:val="003B1819"/>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928"/>
    <w:rsid w:val="003B4D92"/>
    <w:rsid w:val="003B4FD7"/>
    <w:rsid w:val="003B57F0"/>
    <w:rsid w:val="003B5E65"/>
    <w:rsid w:val="003B6557"/>
    <w:rsid w:val="003B6933"/>
    <w:rsid w:val="003B716C"/>
    <w:rsid w:val="003B75DA"/>
    <w:rsid w:val="003B7ABF"/>
    <w:rsid w:val="003B7E6D"/>
    <w:rsid w:val="003B7E97"/>
    <w:rsid w:val="003C02F1"/>
    <w:rsid w:val="003C0AB9"/>
    <w:rsid w:val="003C1825"/>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3F0"/>
    <w:rsid w:val="003D0BBA"/>
    <w:rsid w:val="003D0DB7"/>
    <w:rsid w:val="003D1465"/>
    <w:rsid w:val="003D17BA"/>
    <w:rsid w:val="003D1837"/>
    <w:rsid w:val="003D185E"/>
    <w:rsid w:val="003D1BBD"/>
    <w:rsid w:val="003D1BC4"/>
    <w:rsid w:val="003D1CE2"/>
    <w:rsid w:val="003D1D86"/>
    <w:rsid w:val="003D2069"/>
    <w:rsid w:val="003D22A2"/>
    <w:rsid w:val="003D2665"/>
    <w:rsid w:val="003D2695"/>
    <w:rsid w:val="003D290D"/>
    <w:rsid w:val="003D37E6"/>
    <w:rsid w:val="003D412F"/>
    <w:rsid w:val="003D444D"/>
    <w:rsid w:val="003D452A"/>
    <w:rsid w:val="003D49DD"/>
    <w:rsid w:val="003D577D"/>
    <w:rsid w:val="003D5871"/>
    <w:rsid w:val="003D5A84"/>
    <w:rsid w:val="003D61BE"/>
    <w:rsid w:val="003D6203"/>
    <w:rsid w:val="003D637A"/>
    <w:rsid w:val="003D6D27"/>
    <w:rsid w:val="003D6FDE"/>
    <w:rsid w:val="003D7393"/>
    <w:rsid w:val="003D74B2"/>
    <w:rsid w:val="003D7721"/>
    <w:rsid w:val="003D78BB"/>
    <w:rsid w:val="003D7A76"/>
    <w:rsid w:val="003D7CEF"/>
    <w:rsid w:val="003D7F3A"/>
    <w:rsid w:val="003E0119"/>
    <w:rsid w:val="003E0AED"/>
    <w:rsid w:val="003E0B26"/>
    <w:rsid w:val="003E0C24"/>
    <w:rsid w:val="003E1342"/>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27"/>
    <w:rsid w:val="003E4CA7"/>
    <w:rsid w:val="003E4F06"/>
    <w:rsid w:val="003E5037"/>
    <w:rsid w:val="003E56C0"/>
    <w:rsid w:val="003E56F4"/>
    <w:rsid w:val="003E616D"/>
    <w:rsid w:val="003E6557"/>
    <w:rsid w:val="003E697E"/>
    <w:rsid w:val="003E7723"/>
    <w:rsid w:val="003E77E1"/>
    <w:rsid w:val="003E7AC1"/>
    <w:rsid w:val="003E7B30"/>
    <w:rsid w:val="003F0069"/>
    <w:rsid w:val="003F05D7"/>
    <w:rsid w:val="003F0692"/>
    <w:rsid w:val="003F0B02"/>
    <w:rsid w:val="003F0D6B"/>
    <w:rsid w:val="003F0DC3"/>
    <w:rsid w:val="003F10CC"/>
    <w:rsid w:val="003F1415"/>
    <w:rsid w:val="003F17AD"/>
    <w:rsid w:val="003F1D5E"/>
    <w:rsid w:val="003F1DD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72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6CF6"/>
    <w:rsid w:val="0040771B"/>
    <w:rsid w:val="0040777F"/>
    <w:rsid w:val="00407B01"/>
    <w:rsid w:val="00407CC6"/>
    <w:rsid w:val="00407E08"/>
    <w:rsid w:val="004101A6"/>
    <w:rsid w:val="00410339"/>
    <w:rsid w:val="0041049E"/>
    <w:rsid w:val="0041073F"/>
    <w:rsid w:val="00410CAB"/>
    <w:rsid w:val="00410E3F"/>
    <w:rsid w:val="00410F27"/>
    <w:rsid w:val="0041110D"/>
    <w:rsid w:val="004114C7"/>
    <w:rsid w:val="0041193C"/>
    <w:rsid w:val="00411B16"/>
    <w:rsid w:val="00411B86"/>
    <w:rsid w:val="00411BE0"/>
    <w:rsid w:val="00411F5D"/>
    <w:rsid w:val="004122CC"/>
    <w:rsid w:val="00412BF8"/>
    <w:rsid w:val="004136A9"/>
    <w:rsid w:val="00413702"/>
    <w:rsid w:val="00413BE8"/>
    <w:rsid w:val="00413C6C"/>
    <w:rsid w:val="00413EE3"/>
    <w:rsid w:val="0041403C"/>
    <w:rsid w:val="00414182"/>
    <w:rsid w:val="004145E9"/>
    <w:rsid w:val="00414A6D"/>
    <w:rsid w:val="00414EA9"/>
    <w:rsid w:val="00415057"/>
    <w:rsid w:val="00415417"/>
    <w:rsid w:val="004155BB"/>
    <w:rsid w:val="004159D6"/>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3C7"/>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BBF"/>
    <w:rsid w:val="00426D93"/>
    <w:rsid w:val="00426E72"/>
    <w:rsid w:val="0042729F"/>
    <w:rsid w:val="004273ED"/>
    <w:rsid w:val="004275BC"/>
    <w:rsid w:val="0042770F"/>
    <w:rsid w:val="00427BA6"/>
    <w:rsid w:val="00427E16"/>
    <w:rsid w:val="00430557"/>
    <w:rsid w:val="0043067A"/>
    <w:rsid w:val="00430A76"/>
    <w:rsid w:val="00430A99"/>
    <w:rsid w:val="00430FCC"/>
    <w:rsid w:val="00431157"/>
    <w:rsid w:val="004313CF"/>
    <w:rsid w:val="00431742"/>
    <w:rsid w:val="00431791"/>
    <w:rsid w:val="00431876"/>
    <w:rsid w:val="00431A47"/>
    <w:rsid w:val="00431D8A"/>
    <w:rsid w:val="0043202C"/>
    <w:rsid w:val="0043223C"/>
    <w:rsid w:val="00432D39"/>
    <w:rsid w:val="004332B9"/>
    <w:rsid w:val="004332E8"/>
    <w:rsid w:val="00433D2B"/>
    <w:rsid w:val="004343E0"/>
    <w:rsid w:val="0043487A"/>
    <w:rsid w:val="00434908"/>
    <w:rsid w:val="00434EE2"/>
    <w:rsid w:val="004350E2"/>
    <w:rsid w:val="0043520E"/>
    <w:rsid w:val="004355E8"/>
    <w:rsid w:val="00435758"/>
    <w:rsid w:val="0043593C"/>
    <w:rsid w:val="00435F8A"/>
    <w:rsid w:val="004364FE"/>
    <w:rsid w:val="0043670A"/>
    <w:rsid w:val="00436D08"/>
    <w:rsid w:val="00436E5C"/>
    <w:rsid w:val="00437237"/>
    <w:rsid w:val="00437779"/>
    <w:rsid w:val="00437874"/>
    <w:rsid w:val="00437B60"/>
    <w:rsid w:val="00437C4B"/>
    <w:rsid w:val="004400CC"/>
    <w:rsid w:val="004402F9"/>
    <w:rsid w:val="00440703"/>
    <w:rsid w:val="00440790"/>
    <w:rsid w:val="00440945"/>
    <w:rsid w:val="00440C51"/>
    <w:rsid w:val="00440C88"/>
    <w:rsid w:val="00440E52"/>
    <w:rsid w:val="00441271"/>
    <w:rsid w:val="004413C4"/>
    <w:rsid w:val="00441597"/>
    <w:rsid w:val="004417A7"/>
    <w:rsid w:val="00441B9E"/>
    <w:rsid w:val="00441E39"/>
    <w:rsid w:val="00442042"/>
    <w:rsid w:val="00442214"/>
    <w:rsid w:val="004426FD"/>
    <w:rsid w:val="0044270A"/>
    <w:rsid w:val="00442838"/>
    <w:rsid w:val="00442B25"/>
    <w:rsid w:val="00442EF5"/>
    <w:rsid w:val="004431F6"/>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B10"/>
    <w:rsid w:val="00445C1E"/>
    <w:rsid w:val="0044610E"/>
    <w:rsid w:val="00446349"/>
    <w:rsid w:val="0044688D"/>
    <w:rsid w:val="00446B21"/>
    <w:rsid w:val="00446B74"/>
    <w:rsid w:val="00446D6D"/>
    <w:rsid w:val="00446DC6"/>
    <w:rsid w:val="00446F0B"/>
    <w:rsid w:val="00447091"/>
    <w:rsid w:val="00447233"/>
    <w:rsid w:val="00447691"/>
    <w:rsid w:val="00450186"/>
    <w:rsid w:val="00450269"/>
    <w:rsid w:val="00450285"/>
    <w:rsid w:val="004505B3"/>
    <w:rsid w:val="004506F6"/>
    <w:rsid w:val="00450A40"/>
    <w:rsid w:val="00450B8F"/>
    <w:rsid w:val="00451106"/>
    <w:rsid w:val="0045128A"/>
    <w:rsid w:val="00451401"/>
    <w:rsid w:val="00451970"/>
    <w:rsid w:val="00451992"/>
    <w:rsid w:val="00452320"/>
    <w:rsid w:val="00452E19"/>
    <w:rsid w:val="004531F1"/>
    <w:rsid w:val="004536EA"/>
    <w:rsid w:val="00453852"/>
    <w:rsid w:val="00453CB2"/>
    <w:rsid w:val="0045414D"/>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2A34"/>
    <w:rsid w:val="00462A4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B5"/>
    <w:rsid w:val="00470CFA"/>
    <w:rsid w:val="00471565"/>
    <w:rsid w:val="0047180C"/>
    <w:rsid w:val="00471C54"/>
    <w:rsid w:val="00471C93"/>
    <w:rsid w:val="00471D24"/>
    <w:rsid w:val="00471EC2"/>
    <w:rsid w:val="0047200E"/>
    <w:rsid w:val="0047205F"/>
    <w:rsid w:val="00472886"/>
    <w:rsid w:val="004728A0"/>
    <w:rsid w:val="00472D6B"/>
    <w:rsid w:val="00472E65"/>
    <w:rsid w:val="004733F2"/>
    <w:rsid w:val="00473415"/>
    <w:rsid w:val="004735BE"/>
    <w:rsid w:val="00473AF5"/>
    <w:rsid w:val="00474089"/>
    <w:rsid w:val="00474D19"/>
    <w:rsid w:val="004750C1"/>
    <w:rsid w:val="0047533B"/>
    <w:rsid w:val="004754C3"/>
    <w:rsid w:val="00475760"/>
    <w:rsid w:val="004758D4"/>
    <w:rsid w:val="00475B08"/>
    <w:rsid w:val="00476361"/>
    <w:rsid w:val="00477263"/>
    <w:rsid w:val="004774D9"/>
    <w:rsid w:val="00477628"/>
    <w:rsid w:val="00477D28"/>
    <w:rsid w:val="00480428"/>
    <w:rsid w:val="004806C5"/>
    <w:rsid w:val="00480703"/>
    <w:rsid w:val="004807C5"/>
    <w:rsid w:val="00480828"/>
    <w:rsid w:val="004809A5"/>
    <w:rsid w:val="00480E69"/>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539"/>
    <w:rsid w:val="00483769"/>
    <w:rsid w:val="004838E6"/>
    <w:rsid w:val="0048431A"/>
    <w:rsid w:val="004844E3"/>
    <w:rsid w:val="0048474B"/>
    <w:rsid w:val="0048479C"/>
    <w:rsid w:val="00484B5D"/>
    <w:rsid w:val="00484C89"/>
    <w:rsid w:val="00484DDC"/>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79B"/>
    <w:rsid w:val="00487E43"/>
    <w:rsid w:val="00487F3B"/>
    <w:rsid w:val="00487F8E"/>
    <w:rsid w:val="00487FA9"/>
    <w:rsid w:val="00490421"/>
    <w:rsid w:val="00491149"/>
    <w:rsid w:val="00491340"/>
    <w:rsid w:val="004914A2"/>
    <w:rsid w:val="004915E5"/>
    <w:rsid w:val="00491B9D"/>
    <w:rsid w:val="00491CFE"/>
    <w:rsid w:val="00491FEC"/>
    <w:rsid w:val="004921C1"/>
    <w:rsid w:val="00492316"/>
    <w:rsid w:val="004925FC"/>
    <w:rsid w:val="00492D37"/>
    <w:rsid w:val="00492F63"/>
    <w:rsid w:val="00493CE9"/>
    <w:rsid w:val="004941EA"/>
    <w:rsid w:val="00494AE0"/>
    <w:rsid w:val="00494B97"/>
    <w:rsid w:val="004954D9"/>
    <w:rsid w:val="00495AA0"/>
    <w:rsid w:val="00495B6C"/>
    <w:rsid w:val="00495B71"/>
    <w:rsid w:val="00495C2B"/>
    <w:rsid w:val="004964B8"/>
    <w:rsid w:val="00496A1C"/>
    <w:rsid w:val="00496A3F"/>
    <w:rsid w:val="00496D89"/>
    <w:rsid w:val="00496DB0"/>
    <w:rsid w:val="004970C3"/>
    <w:rsid w:val="00497466"/>
    <w:rsid w:val="004A07D5"/>
    <w:rsid w:val="004A0961"/>
    <w:rsid w:val="004A0A3A"/>
    <w:rsid w:val="004A0AC6"/>
    <w:rsid w:val="004A13AB"/>
    <w:rsid w:val="004A170C"/>
    <w:rsid w:val="004A18ED"/>
    <w:rsid w:val="004A19E8"/>
    <w:rsid w:val="004A1BFE"/>
    <w:rsid w:val="004A1D04"/>
    <w:rsid w:val="004A21B0"/>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C5"/>
    <w:rsid w:val="004A6BD9"/>
    <w:rsid w:val="004A6CF0"/>
    <w:rsid w:val="004A6D72"/>
    <w:rsid w:val="004A6F09"/>
    <w:rsid w:val="004A7B0B"/>
    <w:rsid w:val="004A7E44"/>
    <w:rsid w:val="004A7EFC"/>
    <w:rsid w:val="004A7F10"/>
    <w:rsid w:val="004B019C"/>
    <w:rsid w:val="004B01C1"/>
    <w:rsid w:val="004B0259"/>
    <w:rsid w:val="004B07F4"/>
    <w:rsid w:val="004B0D64"/>
    <w:rsid w:val="004B15F2"/>
    <w:rsid w:val="004B166F"/>
    <w:rsid w:val="004B1F39"/>
    <w:rsid w:val="004B2055"/>
    <w:rsid w:val="004B2B57"/>
    <w:rsid w:val="004B2E2D"/>
    <w:rsid w:val="004B3738"/>
    <w:rsid w:val="004B37D8"/>
    <w:rsid w:val="004B3EBE"/>
    <w:rsid w:val="004B44DF"/>
    <w:rsid w:val="004B4D85"/>
    <w:rsid w:val="004B5333"/>
    <w:rsid w:val="004B58BD"/>
    <w:rsid w:val="004B59B3"/>
    <w:rsid w:val="004B5B54"/>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9B2"/>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4F7"/>
    <w:rsid w:val="004D0528"/>
    <w:rsid w:val="004D0C4F"/>
    <w:rsid w:val="004D0EF5"/>
    <w:rsid w:val="004D14BA"/>
    <w:rsid w:val="004D19CA"/>
    <w:rsid w:val="004D1B12"/>
    <w:rsid w:val="004D1B54"/>
    <w:rsid w:val="004D20D6"/>
    <w:rsid w:val="004D2706"/>
    <w:rsid w:val="004D2950"/>
    <w:rsid w:val="004D29E5"/>
    <w:rsid w:val="004D2DCC"/>
    <w:rsid w:val="004D2F01"/>
    <w:rsid w:val="004D33E9"/>
    <w:rsid w:val="004D3DF3"/>
    <w:rsid w:val="004D418F"/>
    <w:rsid w:val="004D41F0"/>
    <w:rsid w:val="004D4479"/>
    <w:rsid w:val="004D455E"/>
    <w:rsid w:val="004D49C5"/>
    <w:rsid w:val="004D4E41"/>
    <w:rsid w:val="004D4FC8"/>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4C5"/>
    <w:rsid w:val="004E5F54"/>
    <w:rsid w:val="004E5F72"/>
    <w:rsid w:val="004E639C"/>
    <w:rsid w:val="004E680F"/>
    <w:rsid w:val="004E6850"/>
    <w:rsid w:val="004E6AFC"/>
    <w:rsid w:val="004E6D38"/>
    <w:rsid w:val="004E708E"/>
    <w:rsid w:val="004E7381"/>
    <w:rsid w:val="004E751E"/>
    <w:rsid w:val="004E7982"/>
    <w:rsid w:val="004E7D22"/>
    <w:rsid w:val="004F0854"/>
    <w:rsid w:val="004F0BDC"/>
    <w:rsid w:val="004F0E18"/>
    <w:rsid w:val="004F0EEB"/>
    <w:rsid w:val="004F137C"/>
    <w:rsid w:val="004F16C8"/>
    <w:rsid w:val="004F1A2F"/>
    <w:rsid w:val="004F1C1E"/>
    <w:rsid w:val="004F219A"/>
    <w:rsid w:val="004F2AEC"/>
    <w:rsid w:val="004F2B0D"/>
    <w:rsid w:val="004F2C47"/>
    <w:rsid w:val="004F3B13"/>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A61"/>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24"/>
    <w:rsid w:val="005179C1"/>
    <w:rsid w:val="005205B9"/>
    <w:rsid w:val="00520BFB"/>
    <w:rsid w:val="00520C10"/>
    <w:rsid w:val="00521010"/>
    <w:rsid w:val="00521A13"/>
    <w:rsid w:val="00521AF0"/>
    <w:rsid w:val="00521B42"/>
    <w:rsid w:val="00521C1F"/>
    <w:rsid w:val="00521CF5"/>
    <w:rsid w:val="00521DE3"/>
    <w:rsid w:val="00521E5C"/>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147"/>
    <w:rsid w:val="00527377"/>
    <w:rsid w:val="00527672"/>
    <w:rsid w:val="005276A9"/>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D4E"/>
    <w:rsid w:val="005361C7"/>
    <w:rsid w:val="0053637D"/>
    <w:rsid w:val="005366F4"/>
    <w:rsid w:val="00536C25"/>
    <w:rsid w:val="00536CE2"/>
    <w:rsid w:val="00536E19"/>
    <w:rsid w:val="00536E41"/>
    <w:rsid w:val="0053717B"/>
    <w:rsid w:val="00537500"/>
    <w:rsid w:val="0053770B"/>
    <w:rsid w:val="00537F37"/>
    <w:rsid w:val="0054062E"/>
    <w:rsid w:val="0054096E"/>
    <w:rsid w:val="0054096F"/>
    <w:rsid w:val="00540AB9"/>
    <w:rsid w:val="00540ABB"/>
    <w:rsid w:val="00541101"/>
    <w:rsid w:val="005416E2"/>
    <w:rsid w:val="00541763"/>
    <w:rsid w:val="00541922"/>
    <w:rsid w:val="00541BAE"/>
    <w:rsid w:val="00541C5A"/>
    <w:rsid w:val="00542000"/>
    <w:rsid w:val="00542118"/>
    <w:rsid w:val="0054215B"/>
    <w:rsid w:val="00542534"/>
    <w:rsid w:val="005426DD"/>
    <w:rsid w:val="00542708"/>
    <w:rsid w:val="00542CD9"/>
    <w:rsid w:val="00542D7A"/>
    <w:rsid w:val="005430DE"/>
    <w:rsid w:val="005433BD"/>
    <w:rsid w:val="005433C0"/>
    <w:rsid w:val="00543617"/>
    <w:rsid w:val="005436A4"/>
    <w:rsid w:val="00543855"/>
    <w:rsid w:val="00543CBE"/>
    <w:rsid w:val="00543CC6"/>
    <w:rsid w:val="00543DE5"/>
    <w:rsid w:val="00544138"/>
    <w:rsid w:val="0054423C"/>
    <w:rsid w:val="005445CA"/>
    <w:rsid w:val="005445D7"/>
    <w:rsid w:val="005446E5"/>
    <w:rsid w:val="00545E98"/>
    <w:rsid w:val="00545EF4"/>
    <w:rsid w:val="005463B1"/>
    <w:rsid w:val="00546477"/>
    <w:rsid w:val="0054663E"/>
    <w:rsid w:val="00546806"/>
    <w:rsid w:val="0054688C"/>
    <w:rsid w:val="00546B54"/>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0C7"/>
    <w:rsid w:val="00555222"/>
    <w:rsid w:val="005553CA"/>
    <w:rsid w:val="00555466"/>
    <w:rsid w:val="0055599A"/>
    <w:rsid w:val="00555B41"/>
    <w:rsid w:val="0055602C"/>
    <w:rsid w:val="005560AB"/>
    <w:rsid w:val="00556113"/>
    <w:rsid w:val="005564D6"/>
    <w:rsid w:val="00556620"/>
    <w:rsid w:val="0055667E"/>
    <w:rsid w:val="00557226"/>
    <w:rsid w:val="005573D0"/>
    <w:rsid w:val="005574BD"/>
    <w:rsid w:val="00557B9B"/>
    <w:rsid w:val="005606ED"/>
    <w:rsid w:val="00560DB1"/>
    <w:rsid w:val="00561391"/>
    <w:rsid w:val="00561596"/>
    <w:rsid w:val="00561851"/>
    <w:rsid w:val="005620E5"/>
    <w:rsid w:val="00562105"/>
    <w:rsid w:val="005621AB"/>
    <w:rsid w:val="0056223F"/>
    <w:rsid w:val="005623E0"/>
    <w:rsid w:val="00562694"/>
    <w:rsid w:val="00562E36"/>
    <w:rsid w:val="00562F34"/>
    <w:rsid w:val="00564147"/>
    <w:rsid w:val="005641EC"/>
    <w:rsid w:val="00564286"/>
    <w:rsid w:val="005645D2"/>
    <w:rsid w:val="00564809"/>
    <w:rsid w:val="0056486C"/>
    <w:rsid w:val="00564C1B"/>
    <w:rsid w:val="00564F97"/>
    <w:rsid w:val="00565517"/>
    <w:rsid w:val="00565651"/>
    <w:rsid w:val="00565868"/>
    <w:rsid w:val="00565929"/>
    <w:rsid w:val="005659C4"/>
    <w:rsid w:val="00565C2D"/>
    <w:rsid w:val="00565FFF"/>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839"/>
    <w:rsid w:val="00571144"/>
    <w:rsid w:val="0057139B"/>
    <w:rsid w:val="00571A7F"/>
    <w:rsid w:val="00571D70"/>
    <w:rsid w:val="00572021"/>
    <w:rsid w:val="00572223"/>
    <w:rsid w:val="005722DD"/>
    <w:rsid w:val="00572B2A"/>
    <w:rsid w:val="005730C8"/>
    <w:rsid w:val="005731F0"/>
    <w:rsid w:val="00573252"/>
    <w:rsid w:val="00573260"/>
    <w:rsid w:val="005736E0"/>
    <w:rsid w:val="00573750"/>
    <w:rsid w:val="005738D8"/>
    <w:rsid w:val="00573928"/>
    <w:rsid w:val="00573971"/>
    <w:rsid w:val="00573C68"/>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7A5"/>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CE"/>
    <w:rsid w:val="005950D2"/>
    <w:rsid w:val="0059520E"/>
    <w:rsid w:val="00595653"/>
    <w:rsid w:val="005956B4"/>
    <w:rsid w:val="005959F1"/>
    <w:rsid w:val="00595B23"/>
    <w:rsid w:val="00595C6E"/>
    <w:rsid w:val="00595F30"/>
    <w:rsid w:val="00596612"/>
    <w:rsid w:val="00597254"/>
    <w:rsid w:val="00597A7A"/>
    <w:rsid w:val="00597F74"/>
    <w:rsid w:val="00597F78"/>
    <w:rsid w:val="005A0907"/>
    <w:rsid w:val="005A0BB9"/>
    <w:rsid w:val="005A10C1"/>
    <w:rsid w:val="005A12CE"/>
    <w:rsid w:val="005A17E6"/>
    <w:rsid w:val="005A1878"/>
    <w:rsid w:val="005A1ADE"/>
    <w:rsid w:val="005A1B29"/>
    <w:rsid w:val="005A1CF5"/>
    <w:rsid w:val="005A1E37"/>
    <w:rsid w:val="005A234A"/>
    <w:rsid w:val="005A243E"/>
    <w:rsid w:val="005A251D"/>
    <w:rsid w:val="005A26FB"/>
    <w:rsid w:val="005A2B5F"/>
    <w:rsid w:val="005A3C0E"/>
    <w:rsid w:val="005A40DD"/>
    <w:rsid w:val="005A45BD"/>
    <w:rsid w:val="005A4DFF"/>
    <w:rsid w:val="005A4F02"/>
    <w:rsid w:val="005A57CF"/>
    <w:rsid w:val="005A5C54"/>
    <w:rsid w:val="005A5C82"/>
    <w:rsid w:val="005A63EF"/>
    <w:rsid w:val="005A6449"/>
    <w:rsid w:val="005A6DF1"/>
    <w:rsid w:val="005A72A9"/>
    <w:rsid w:val="005A7B79"/>
    <w:rsid w:val="005B0173"/>
    <w:rsid w:val="005B02F3"/>
    <w:rsid w:val="005B0443"/>
    <w:rsid w:val="005B0467"/>
    <w:rsid w:val="005B05FC"/>
    <w:rsid w:val="005B0E1F"/>
    <w:rsid w:val="005B0E78"/>
    <w:rsid w:val="005B0F0A"/>
    <w:rsid w:val="005B1091"/>
    <w:rsid w:val="005B137C"/>
    <w:rsid w:val="005B1388"/>
    <w:rsid w:val="005B1556"/>
    <w:rsid w:val="005B16E0"/>
    <w:rsid w:val="005B1A40"/>
    <w:rsid w:val="005B1F48"/>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324"/>
    <w:rsid w:val="005B5601"/>
    <w:rsid w:val="005B5FC6"/>
    <w:rsid w:val="005B5FF8"/>
    <w:rsid w:val="005B63D3"/>
    <w:rsid w:val="005B6415"/>
    <w:rsid w:val="005B653A"/>
    <w:rsid w:val="005B678F"/>
    <w:rsid w:val="005B7448"/>
    <w:rsid w:val="005B7594"/>
    <w:rsid w:val="005B7680"/>
    <w:rsid w:val="005B7CD7"/>
    <w:rsid w:val="005B7D47"/>
    <w:rsid w:val="005C0926"/>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6D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67A"/>
    <w:rsid w:val="005D0B2F"/>
    <w:rsid w:val="005D0BC9"/>
    <w:rsid w:val="005D0FB1"/>
    <w:rsid w:val="005D1364"/>
    <w:rsid w:val="005D14C0"/>
    <w:rsid w:val="005D1E96"/>
    <w:rsid w:val="005D2ED1"/>
    <w:rsid w:val="005D3292"/>
    <w:rsid w:val="005D33B9"/>
    <w:rsid w:val="005D357C"/>
    <w:rsid w:val="005D3D12"/>
    <w:rsid w:val="005D3F1D"/>
    <w:rsid w:val="005D44AE"/>
    <w:rsid w:val="005D49DF"/>
    <w:rsid w:val="005D4D33"/>
    <w:rsid w:val="005D4FAC"/>
    <w:rsid w:val="005D550F"/>
    <w:rsid w:val="005D55F6"/>
    <w:rsid w:val="005D56B8"/>
    <w:rsid w:val="005D581B"/>
    <w:rsid w:val="005D5AA2"/>
    <w:rsid w:val="005D5F1C"/>
    <w:rsid w:val="005D616A"/>
    <w:rsid w:val="005D64A0"/>
    <w:rsid w:val="005D6914"/>
    <w:rsid w:val="005D6D22"/>
    <w:rsid w:val="005D6D32"/>
    <w:rsid w:val="005D6EC6"/>
    <w:rsid w:val="005D6F94"/>
    <w:rsid w:val="005D7105"/>
    <w:rsid w:val="005D745A"/>
    <w:rsid w:val="005D7696"/>
    <w:rsid w:val="005D76AF"/>
    <w:rsid w:val="005D7F93"/>
    <w:rsid w:val="005E0065"/>
    <w:rsid w:val="005E0CAC"/>
    <w:rsid w:val="005E0F4E"/>
    <w:rsid w:val="005E131A"/>
    <w:rsid w:val="005E1A8C"/>
    <w:rsid w:val="005E2673"/>
    <w:rsid w:val="005E267D"/>
    <w:rsid w:val="005E2C2F"/>
    <w:rsid w:val="005E3C46"/>
    <w:rsid w:val="005E4284"/>
    <w:rsid w:val="005E4694"/>
    <w:rsid w:val="005E5A9E"/>
    <w:rsid w:val="005E5C82"/>
    <w:rsid w:val="005E5D4D"/>
    <w:rsid w:val="005E622A"/>
    <w:rsid w:val="005E67D4"/>
    <w:rsid w:val="005E6C37"/>
    <w:rsid w:val="005E70E3"/>
    <w:rsid w:val="005E7234"/>
    <w:rsid w:val="005E72E0"/>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6C2F"/>
    <w:rsid w:val="005F7107"/>
    <w:rsid w:val="005F79C7"/>
    <w:rsid w:val="005F7E62"/>
    <w:rsid w:val="0060044A"/>
    <w:rsid w:val="00600490"/>
    <w:rsid w:val="00600501"/>
    <w:rsid w:val="00600820"/>
    <w:rsid w:val="006008AE"/>
    <w:rsid w:val="0060094B"/>
    <w:rsid w:val="006009A8"/>
    <w:rsid w:val="006009CF"/>
    <w:rsid w:val="00600DA9"/>
    <w:rsid w:val="0060120F"/>
    <w:rsid w:val="006013FE"/>
    <w:rsid w:val="006019DD"/>
    <w:rsid w:val="00601C18"/>
    <w:rsid w:val="006023BB"/>
    <w:rsid w:val="006023C2"/>
    <w:rsid w:val="00602A51"/>
    <w:rsid w:val="00602D0B"/>
    <w:rsid w:val="00602E6B"/>
    <w:rsid w:val="006030EA"/>
    <w:rsid w:val="006033C3"/>
    <w:rsid w:val="006034F4"/>
    <w:rsid w:val="006035F0"/>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2A9"/>
    <w:rsid w:val="00611489"/>
    <w:rsid w:val="006119AC"/>
    <w:rsid w:val="00611DA9"/>
    <w:rsid w:val="00611E44"/>
    <w:rsid w:val="00612335"/>
    <w:rsid w:val="00612452"/>
    <w:rsid w:val="00612517"/>
    <w:rsid w:val="00612961"/>
    <w:rsid w:val="00612B1B"/>
    <w:rsid w:val="00612BA8"/>
    <w:rsid w:val="00612EAA"/>
    <w:rsid w:val="00612EE3"/>
    <w:rsid w:val="00613161"/>
    <w:rsid w:val="0061323C"/>
    <w:rsid w:val="00613370"/>
    <w:rsid w:val="00613398"/>
    <w:rsid w:val="0061405C"/>
    <w:rsid w:val="006143C3"/>
    <w:rsid w:val="0061456F"/>
    <w:rsid w:val="00614660"/>
    <w:rsid w:val="00614E47"/>
    <w:rsid w:val="00614EAE"/>
    <w:rsid w:val="00615430"/>
    <w:rsid w:val="00615449"/>
    <w:rsid w:val="006154FB"/>
    <w:rsid w:val="00615509"/>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D87"/>
    <w:rsid w:val="00617FCC"/>
    <w:rsid w:val="00620285"/>
    <w:rsid w:val="00620301"/>
    <w:rsid w:val="00620607"/>
    <w:rsid w:val="006210D9"/>
    <w:rsid w:val="00621294"/>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4E9"/>
    <w:rsid w:val="00630C2A"/>
    <w:rsid w:val="00630F34"/>
    <w:rsid w:val="00631113"/>
    <w:rsid w:val="00631126"/>
    <w:rsid w:val="00631456"/>
    <w:rsid w:val="00631657"/>
    <w:rsid w:val="00631795"/>
    <w:rsid w:val="00631C5A"/>
    <w:rsid w:val="00632AC0"/>
    <w:rsid w:val="00632D8D"/>
    <w:rsid w:val="00632EEB"/>
    <w:rsid w:val="00632F18"/>
    <w:rsid w:val="00633303"/>
    <w:rsid w:val="006336C1"/>
    <w:rsid w:val="006338C9"/>
    <w:rsid w:val="006339E2"/>
    <w:rsid w:val="00633AE2"/>
    <w:rsid w:val="00633DFB"/>
    <w:rsid w:val="00634006"/>
    <w:rsid w:val="0063401D"/>
    <w:rsid w:val="006346DD"/>
    <w:rsid w:val="006349D2"/>
    <w:rsid w:val="00635161"/>
    <w:rsid w:val="0063557B"/>
    <w:rsid w:val="0063557C"/>
    <w:rsid w:val="0063577F"/>
    <w:rsid w:val="006357E1"/>
    <w:rsid w:val="006358C7"/>
    <w:rsid w:val="00635B77"/>
    <w:rsid w:val="00635BB0"/>
    <w:rsid w:val="00636246"/>
    <w:rsid w:val="006363CB"/>
    <w:rsid w:val="00636AFF"/>
    <w:rsid w:val="00636DEE"/>
    <w:rsid w:val="00636F2A"/>
    <w:rsid w:val="006370F8"/>
    <w:rsid w:val="006379D2"/>
    <w:rsid w:val="00637A3C"/>
    <w:rsid w:val="00637C22"/>
    <w:rsid w:val="006400AC"/>
    <w:rsid w:val="006401B4"/>
    <w:rsid w:val="00640400"/>
    <w:rsid w:val="006404F6"/>
    <w:rsid w:val="0064069D"/>
    <w:rsid w:val="006408C0"/>
    <w:rsid w:val="00640B53"/>
    <w:rsid w:val="00641283"/>
    <w:rsid w:val="0064148C"/>
    <w:rsid w:val="006416F7"/>
    <w:rsid w:val="0064188D"/>
    <w:rsid w:val="00641F0A"/>
    <w:rsid w:val="006421AC"/>
    <w:rsid w:val="00642471"/>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0D5A"/>
    <w:rsid w:val="00651143"/>
    <w:rsid w:val="006516D1"/>
    <w:rsid w:val="00651BE6"/>
    <w:rsid w:val="00651CB3"/>
    <w:rsid w:val="0065209B"/>
    <w:rsid w:val="006522C8"/>
    <w:rsid w:val="0065247C"/>
    <w:rsid w:val="006528BF"/>
    <w:rsid w:val="00652F0B"/>
    <w:rsid w:val="00653112"/>
    <w:rsid w:val="0065325D"/>
    <w:rsid w:val="00653260"/>
    <w:rsid w:val="00653578"/>
    <w:rsid w:val="00654118"/>
    <w:rsid w:val="006544AB"/>
    <w:rsid w:val="0065495D"/>
    <w:rsid w:val="00654A56"/>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605"/>
    <w:rsid w:val="00656878"/>
    <w:rsid w:val="006569C8"/>
    <w:rsid w:val="00656A8B"/>
    <w:rsid w:val="00656AFF"/>
    <w:rsid w:val="00656FD4"/>
    <w:rsid w:val="00657734"/>
    <w:rsid w:val="00657D9E"/>
    <w:rsid w:val="00660603"/>
    <w:rsid w:val="0066060B"/>
    <w:rsid w:val="00660989"/>
    <w:rsid w:val="00660BE3"/>
    <w:rsid w:val="00660D61"/>
    <w:rsid w:val="0066151E"/>
    <w:rsid w:val="00661A7B"/>
    <w:rsid w:val="00661B0E"/>
    <w:rsid w:val="00661B43"/>
    <w:rsid w:val="006621FF"/>
    <w:rsid w:val="006622AF"/>
    <w:rsid w:val="0066274F"/>
    <w:rsid w:val="00662A35"/>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8A3"/>
    <w:rsid w:val="00665C46"/>
    <w:rsid w:val="00666261"/>
    <w:rsid w:val="00666389"/>
    <w:rsid w:val="00666AC2"/>
    <w:rsid w:val="00666C8A"/>
    <w:rsid w:val="00670012"/>
    <w:rsid w:val="006701F9"/>
    <w:rsid w:val="00670277"/>
    <w:rsid w:val="00670C49"/>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77D35"/>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74E"/>
    <w:rsid w:val="0068295C"/>
    <w:rsid w:val="00682F5D"/>
    <w:rsid w:val="0068330A"/>
    <w:rsid w:val="0068344F"/>
    <w:rsid w:val="00683A32"/>
    <w:rsid w:val="00683A33"/>
    <w:rsid w:val="00683AB2"/>
    <w:rsid w:val="0068434C"/>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90"/>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A67"/>
    <w:rsid w:val="00690B51"/>
    <w:rsid w:val="00691399"/>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9F4"/>
    <w:rsid w:val="00696DEE"/>
    <w:rsid w:val="006A06E2"/>
    <w:rsid w:val="006A0797"/>
    <w:rsid w:val="006A0990"/>
    <w:rsid w:val="006A09C2"/>
    <w:rsid w:val="006A0B51"/>
    <w:rsid w:val="006A0BEE"/>
    <w:rsid w:val="006A10A1"/>
    <w:rsid w:val="006A10D3"/>
    <w:rsid w:val="006A125D"/>
    <w:rsid w:val="006A12E6"/>
    <w:rsid w:val="006A15DE"/>
    <w:rsid w:val="006A15F0"/>
    <w:rsid w:val="006A1728"/>
    <w:rsid w:val="006A19A6"/>
    <w:rsid w:val="006A1BD6"/>
    <w:rsid w:val="006A1CC0"/>
    <w:rsid w:val="006A2065"/>
    <w:rsid w:val="006A22B3"/>
    <w:rsid w:val="006A2B82"/>
    <w:rsid w:val="006A2D74"/>
    <w:rsid w:val="006A30AD"/>
    <w:rsid w:val="006A328B"/>
    <w:rsid w:val="006A40BD"/>
    <w:rsid w:val="006A44E4"/>
    <w:rsid w:val="006A4762"/>
    <w:rsid w:val="006A47A8"/>
    <w:rsid w:val="006A49C5"/>
    <w:rsid w:val="006A4AB1"/>
    <w:rsid w:val="006A520B"/>
    <w:rsid w:val="006A5557"/>
    <w:rsid w:val="006A5967"/>
    <w:rsid w:val="006A59ED"/>
    <w:rsid w:val="006A5AB1"/>
    <w:rsid w:val="006A5BCD"/>
    <w:rsid w:val="006A5CEE"/>
    <w:rsid w:val="006A5F54"/>
    <w:rsid w:val="006A703D"/>
    <w:rsid w:val="006A73B4"/>
    <w:rsid w:val="006A741E"/>
    <w:rsid w:val="006A768E"/>
    <w:rsid w:val="006A7850"/>
    <w:rsid w:val="006A7AE8"/>
    <w:rsid w:val="006A7D6D"/>
    <w:rsid w:val="006B0047"/>
    <w:rsid w:val="006B01AB"/>
    <w:rsid w:val="006B0226"/>
    <w:rsid w:val="006B0432"/>
    <w:rsid w:val="006B04CA"/>
    <w:rsid w:val="006B0734"/>
    <w:rsid w:val="006B1765"/>
    <w:rsid w:val="006B1A1A"/>
    <w:rsid w:val="006B1B4E"/>
    <w:rsid w:val="006B1B59"/>
    <w:rsid w:val="006B2416"/>
    <w:rsid w:val="006B24A5"/>
    <w:rsid w:val="006B25F6"/>
    <w:rsid w:val="006B2A4B"/>
    <w:rsid w:val="006B2B53"/>
    <w:rsid w:val="006B2F1C"/>
    <w:rsid w:val="006B3020"/>
    <w:rsid w:val="006B36AC"/>
    <w:rsid w:val="006B3709"/>
    <w:rsid w:val="006B3755"/>
    <w:rsid w:val="006B3B67"/>
    <w:rsid w:val="006B46E1"/>
    <w:rsid w:val="006B47B5"/>
    <w:rsid w:val="006B4966"/>
    <w:rsid w:val="006B4D9D"/>
    <w:rsid w:val="006B524A"/>
    <w:rsid w:val="006B54DE"/>
    <w:rsid w:val="006B5532"/>
    <w:rsid w:val="006B5659"/>
    <w:rsid w:val="006B5D73"/>
    <w:rsid w:val="006B5FDE"/>
    <w:rsid w:val="006B6086"/>
    <w:rsid w:val="006B6176"/>
    <w:rsid w:val="006B6240"/>
    <w:rsid w:val="006B6637"/>
    <w:rsid w:val="006B6EA7"/>
    <w:rsid w:val="006B70BC"/>
    <w:rsid w:val="006B7348"/>
    <w:rsid w:val="006B7649"/>
    <w:rsid w:val="006B7650"/>
    <w:rsid w:val="006B76EA"/>
    <w:rsid w:val="006B7F7F"/>
    <w:rsid w:val="006B7FD5"/>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0EF"/>
    <w:rsid w:val="006C441F"/>
    <w:rsid w:val="006C488C"/>
    <w:rsid w:val="006C4A13"/>
    <w:rsid w:val="006C4D12"/>
    <w:rsid w:val="006C4DC7"/>
    <w:rsid w:val="006C53B0"/>
    <w:rsid w:val="006C5625"/>
    <w:rsid w:val="006C5817"/>
    <w:rsid w:val="006C5A3F"/>
    <w:rsid w:val="006C5BDD"/>
    <w:rsid w:val="006C5C38"/>
    <w:rsid w:val="006C643D"/>
    <w:rsid w:val="006C6932"/>
    <w:rsid w:val="006C6D72"/>
    <w:rsid w:val="006C6D8F"/>
    <w:rsid w:val="006C6EEB"/>
    <w:rsid w:val="006C7183"/>
    <w:rsid w:val="006C7434"/>
    <w:rsid w:val="006C77CC"/>
    <w:rsid w:val="006C7F88"/>
    <w:rsid w:val="006D01DC"/>
    <w:rsid w:val="006D021C"/>
    <w:rsid w:val="006D092D"/>
    <w:rsid w:val="006D1042"/>
    <w:rsid w:val="006D1616"/>
    <w:rsid w:val="006D1675"/>
    <w:rsid w:val="006D171E"/>
    <w:rsid w:val="006D2609"/>
    <w:rsid w:val="006D3811"/>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D79A8"/>
    <w:rsid w:val="006E08B4"/>
    <w:rsid w:val="006E08F3"/>
    <w:rsid w:val="006E0942"/>
    <w:rsid w:val="006E0983"/>
    <w:rsid w:val="006E0A61"/>
    <w:rsid w:val="006E0DE8"/>
    <w:rsid w:val="006E1449"/>
    <w:rsid w:val="006E15DE"/>
    <w:rsid w:val="006E167B"/>
    <w:rsid w:val="006E1788"/>
    <w:rsid w:val="006E1A45"/>
    <w:rsid w:val="006E1F90"/>
    <w:rsid w:val="006E23E2"/>
    <w:rsid w:val="006E246B"/>
    <w:rsid w:val="006E2BF4"/>
    <w:rsid w:val="006E2FBD"/>
    <w:rsid w:val="006E334F"/>
    <w:rsid w:val="006E34DF"/>
    <w:rsid w:val="006E3B9D"/>
    <w:rsid w:val="006E4025"/>
    <w:rsid w:val="006E40AE"/>
    <w:rsid w:val="006E44F5"/>
    <w:rsid w:val="006E4C40"/>
    <w:rsid w:val="006E50B1"/>
    <w:rsid w:val="006E5149"/>
    <w:rsid w:val="006E5469"/>
    <w:rsid w:val="006E5B04"/>
    <w:rsid w:val="006E5D27"/>
    <w:rsid w:val="006E6057"/>
    <w:rsid w:val="006E6184"/>
    <w:rsid w:val="006E619B"/>
    <w:rsid w:val="006E6816"/>
    <w:rsid w:val="006E69AA"/>
    <w:rsid w:val="006E6B5A"/>
    <w:rsid w:val="006E6F66"/>
    <w:rsid w:val="006E716F"/>
    <w:rsid w:val="006E7964"/>
    <w:rsid w:val="006E79DE"/>
    <w:rsid w:val="006F08EF"/>
    <w:rsid w:val="006F09AB"/>
    <w:rsid w:val="006F0C1E"/>
    <w:rsid w:val="006F0D9D"/>
    <w:rsid w:val="006F1138"/>
    <w:rsid w:val="006F1299"/>
    <w:rsid w:val="006F132A"/>
    <w:rsid w:val="006F137C"/>
    <w:rsid w:val="006F1614"/>
    <w:rsid w:val="006F1720"/>
    <w:rsid w:val="006F1B72"/>
    <w:rsid w:val="006F1FBA"/>
    <w:rsid w:val="006F20A2"/>
    <w:rsid w:val="006F2464"/>
    <w:rsid w:val="006F24BB"/>
    <w:rsid w:val="006F2616"/>
    <w:rsid w:val="006F26F1"/>
    <w:rsid w:val="006F275C"/>
    <w:rsid w:val="006F27F8"/>
    <w:rsid w:val="006F28EC"/>
    <w:rsid w:val="006F2B32"/>
    <w:rsid w:val="006F2F07"/>
    <w:rsid w:val="006F2F6C"/>
    <w:rsid w:val="006F32B7"/>
    <w:rsid w:val="006F4698"/>
    <w:rsid w:val="006F46F8"/>
    <w:rsid w:val="006F47DA"/>
    <w:rsid w:val="006F4F47"/>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098"/>
    <w:rsid w:val="00700118"/>
    <w:rsid w:val="00700364"/>
    <w:rsid w:val="00700689"/>
    <w:rsid w:val="007014A4"/>
    <w:rsid w:val="0070180D"/>
    <w:rsid w:val="00701948"/>
    <w:rsid w:val="00701C3A"/>
    <w:rsid w:val="00701C49"/>
    <w:rsid w:val="0070239B"/>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B12"/>
    <w:rsid w:val="00712C91"/>
    <w:rsid w:val="00712DD0"/>
    <w:rsid w:val="00712ECD"/>
    <w:rsid w:val="0071363E"/>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712"/>
    <w:rsid w:val="007168EA"/>
    <w:rsid w:val="00716A43"/>
    <w:rsid w:val="00716B3A"/>
    <w:rsid w:val="007174BC"/>
    <w:rsid w:val="0071774E"/>
    <w:rsid w:val="0071775D"/>
    <w:rsid w:val="00717993"/>
    <w:rsid w:val="00717E73"/>
    <w:rsid w:val="00717FBB"/>
    <w:rsid w:val="00720201"/>
    <w:rsid w:val="007202F9"/>
    <w:rsid w:val="0072039C"/>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DF6"/>
    <w:rsid w:val="00722E43"/>
    <w:rsid w:val="00723633"/>
    <w:rsid w:val="00724000"/>
    <w:rsid w:val="007243E2"/>
    <w:rsid w:val="007244DB"/>
    <w:rsid w:val="00724864"/>
    <w:rsid w:val="00724CDA"/>
    <w:rsid w:val="00724CF1"/>
    <w:rsid w:val="00725402"/>
    <w:rsid w:val="0072547A"/>
    <w:rsid w:val="00725485"/>
    <w:rsid w:val="00725D0A"/>
    <w:rsid w:val="007263D7"/>
    <w:rsid w:val="007267A9"/>
    <w:rsid w:val="00726A45"/>
    <w:rsid w:val="00726E11"/>
    <w:rsid w:val="00726E2B"/>
    <w:rsid w:val="00726EE4"/>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254"/>
    <w:rsid w:val="0073332C"/>
    <w:rsid w:val="007334A5"/>
    <w:rsid w:val="007335AD"/>
    <w:rsid w:val="00733B10"/>
    <w:rsid w:val="00733C9B"/>
    <w:rsid w:val="00734081"/>
    <w:rsid w:val="007340CA"/>
    <w:rsid w:val="007345A9"/>
    <w:rsid w:val="007346D0"/>
    <w:rsid w:val="00734712"/>
    <w:rsid w:val="00734A78"/>
    <w:rsid w:val="00734B5D"/>
    <w:rsid w:val="00734C38"/>
    <w:rsid w:val="00735B46"/>
    <w:rsid w:val="00735DBD"/>
    <w:rsid w:val="007361BC"/>
    <w:rsid w:val="0073629D"/>
    <w:rsid w:val="00736386"/>
    <w:rsid w:val="007368B6"/>
    <w:rsid w:val="00736A48"/>
    <w:rsid w:val="00736AF9"/>
    <w:rsid w:val="00736DD0"/>
    <w:rsid w:val="00736E0B"/>
    <w:rsid w:val="00737067"/>
    <w:rsid w:val="00737235"/>
    <w:rsid w:val="0073729E"/>
    <w:rsid w:val="007373CE"/>
    <w:rsid w:val="00737463"/>
    <w:rsid w:val="00737720"/>
    <w:rsid w:val="00737A59"/>
    <w:rsid w:val="00737AFA"/>
    <w:rsid w:val="00737B5A"/>
    <w:rsid w:val="00737E2E"/>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2EE"/>
    <w:rsid w:val="00743519"/>
    <w:rsid w:val="0074361E"/>
    <w:rsid w:val="00743EAF"/>
    <w:rsid w:val="007442D2"/>
    <w:rsid w:val="00745363"/>
    <w:rsid w:val="00745696"/>
    <w:rsid w:val="007458A0"/>
    <w:rsid w:val="00745A50"/>
    <w:rsid w:val="00745E38"/>
    <w:rsid w:val="00745EF9"/>
    <w:rsid w:val="00745F69"/>
    <w:rsid w:val="007462F7"/>
    <w:rsid w:val="007468AC"/>
    <w:rsid w:val="007469F5"/>
    <w:rsid w:val="00746AF9"/>
    <w:rsid w:val="007478F8"/>
    <w:rsid w:val="00750009"/>
    <w:rsid w:val="007503FC"/>
    <w:rsid w:val="007508DC"/>
    <w:rsid w:val="00750D62"/>
    <w:rsid w:val="0075145C"/>
    <w:rsid w:val="007514B4"/>
    <w:rsid w:val="0075163C"/>
    <w:rsid w:val="00751846"/>
    <w:rsid w:val="00751866"/>
    <w:rsid w:val="00751DBE"/>
    <w:rsid w:val="00752388"/>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B42"/>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5DD9"/>
    <w:rsid w:val="007669BD"/>
    <w:rsid w:val="00766B0A"/>
    <w:rsid w:val="00767261"/>
    <w:rsid w:val="0076739F"/>
    <w:rsid w:val="00767A6B"/>
    <w:rsid w:val="00767FB2"/>
    <w:rsid w:val="0077019B"/>
    <w:rsid w:val="00770380"/>
    <w:rsid w:val="00770C0A"/>
    <w:rsid w:val="0077123F"/>
    <w:rsid w:val="007712C1"/>
    <w:rsid w:val="00771A73"/>
    <w:rsid w:val="00771E14"/>
    <w:rsid w:val="007720FC"/>
    <w:rsid w:val="007722BB"/>
    <w:rsid w:val="007725A3"/>
    <w:rsid w:val="00772757"/>
    <w:rsid w:val="00773225"/>
    <w:rsid w:val="00773517"/>
    <w:rsid w:val="007735ED"/>
    <w:rsid w:val="00773DF0"/>
    <w:rsid w:val="00774005"/>
    <w:rsid w:val="00774560"/>
    <w:rsid w:val="0077459E"/>
    <w:rsid w:val="007748A2"/>
    <w:rsid w:val="00774E22"/>
    <w:rsid w:val="00775406"/>
    <w:rsid w:val="00775950"/>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1074"/>
    <w:rsid w:val="00781205"/>
    <w:rsid w:val="00781509"/>
    <w:rsid w:val="0078157C"/>
    <w:rsid w:val="00782109"/>
    <w:rsid w:val="0078238A"/>
    <w:rsid w:val="00782426"/>
    <w:rsid w:val="007828D4"/>
    <w:rsid w:val="0078297C"/>
    <w:rsid w:val="00782A25"/>
    <w:rsid w:val="00783262"/>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873"/>
    <w:rsid w:val="00793AA0"/>
    <w:rsid w:val="00793B21"/>
    <w:rsid w:val="00793B48"/>
    <w:rsid w:val="00793C3A"/>
    <w:rsid w:val="00793E7F"/>
    <w:rsid w:val="007955B0"/>
    <w:rsid w:val="0079576B"/>
    <w:rsid w:val="00795807"/>
    <w:rsid w:val="00795DE8"/>
    <w:rsid w:val="00796032"/>
    <w:rsid w:val="007960D0"/>
    <w:rsid w:val="0079646F"/>
    <w:rsid w:val="00796763"/>
    <w:rsid w:val="00796BCD"/>
    <w:rsid w:val="00796BFA"/>
    <w:rsid w:val="00796F51"/>
    <w:rsid w:val="007973A6"/>
    <w:rsid w:val="00797C50"/>
    <w:rsid w:val="00797CB1"/>
    <w:rsid w:val="00797DB6"/>
    <w:rsid w:val="00797ED1"/>
    <w:rsid w:val="00797EE5"/>
    <w:rsid w:val="007A08FF"/>
    <w:rsid w:val="007A1699"/>
    <w:rsid w:val="007A1C6C"/>
    <w:rsid w:val="007A27DD"/>
    <w:rsid w:val="007A29F6"/>
    <w:rsid w:val="007A3021"/>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2E6C"/>
    <w:rsid w:val="007B42D7"/>
    <w:rsid w:val="007B43E5"/>
    <w:rsid w:val="007B4685"/>
    <w:rsid w:val="007B4A78"/>
    <w:rsid w:val="007B4BA7"/>
    <w:rsid w:val="007B4C89"/>
    <w:rsid w:val="007B5694"/>
    <w:rsid w:val="007B58E3"/>
    <w:rsid w:val="007B5C25"/>
    <w:rsid w:val="007B67B1"/>
    <w:rsid w:val="007B693E"/>
    <w:rsid w:val="007B71C2"/>
    <w:rsid w:val="007B7397"/>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7E4"/>
    <w:rsid w:val="007C39A8"/>
    <w:rsid w:val="007C3CC9"/>
    <w:rsid w:val="007C3ECB"/>
    <w:rsid w:val="007C3F68"/>
    <w:rsid w:val="007C431B"/>
    <w:rsid w:val="007C46D1"/>
    <w:rsid w:val="007C52E4"/>
    <w:rsid w:val="007C55EC"/>
    <w:rsid w:val="007C5B98"/>
    <w:rsid w:val="007C5E29"/>
    <w:rsid w:val="007C62C6"/>
    <w:rsid w:val="007C63C8"/>
    <w:rsid w:val="007C698B"/>
    <w:rsid w:val="007C6CBC"/>
    <w:rsid w:val="007C6D9B"/>
    <w:rsid w:val="007C6ED0"/>
    <w:rsid w:val="007C754F"/>
    <w:rsid w:val="007C76B6"/>
    <w:rsid w:val="007C7759"/>
    <w:rsid w:val="007C7BA7"/>
    <w:rsid w:val="007C7DC0"/>
    <w:rsid w:val="007C7DFE"/>
    <w:rsid w:val="007D0D83"/>
    <w:rsid w:val="007D0E69"/>
    <w:rsid w:val="007D1AF3"/>
    <w:rsid w:val="007D1B10"/>
    <w:rsid w:val="007D1E2F"/>
    <w:rsid w:val="007D226B"/>
    <w:rsid w:val="007D2864"/>
    <w:rsid w:val="007D2FB9"/>
    <w:rsid w:val="007D34C1"/>
    <w:rsid w:val="007D34FE"/>
    <w:rsid w:val="007D3ED9"/>
    <w:rsid w:val="007D41DC"/>
    <w:rsid w:val="007D47F8"/>
    <w:rsid w:val="007D5207"/>
    <w:rsid w:val="007D5AF0"/>
    <w:rsid w:val="007D63F7"/>
    <w:rsid w:val="007D6528"/>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C93"/>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76"/>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4B9C"/>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4F0D"/>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56B"/>
    <w:rsid w:val="00810742"/>
    <w:rsid w:val="00810A63"/>
    <w:rsid w:val="00810B68"/>
    <w:rsid w:val="00810F2A"/>
    <w:rsid w:val="00811661"/>
    <w:rsid w:val="00811C3D"/>
    <w:rsid w:val="00812E6C"/>
    <w:rsid w:val="0081353A"/>
    <w:rsid w:val="008139A4"/>
    <w:rsid w:val="00813C27"/>
    <w:rsid w:val="00813F03"/>
    <w:rsid w:val="008140F7"/>
    <w:rsid w:val="0081425F"/>
    <w:rsid w:val="0081436C"/>
    <w:rsid w:val="00814432"/>
    <w:rsid w:val="0081465B"/>
    <w:rsid w:val="00814A40"/>
    <w:rsid w:val="00814DE1"/>
    <w:rsid w:val="008154A0"/>
    <w:rsid w:val="0081590A"/>
    <w:rsid w:val="008159E6"/>
    <w:rsid w:val="0081622E"/>
    <w:rsid w:val="008163A6"/>
    <w:rsid w:val="008164A3"/>
    <w:rsid w:val="00816727"/>
    <w:rsid w:val="00816775"/>
    <w:rsid w:val="0081692D"/>
    <w:rsid w:val="008169D1"/>
    <w:rsid w:val="00816CFA"/>
    <w:rsid w:val="00816F02"/>
    <w:rsid w:val="00816FB8"/>
    <w:rsid w:val="008170C5"/>
    <w:rsid w:val="0081747F"/>
    <w:rsid w:val="00817760"/>
    <w:rsid w:val="008178FF"/>
    <w:rsid w:val="00817C19"/>
    <w:rsid w:val="00820422"/>
    <w:rsid w:val="008206D6"/>
    <w:rsid w:val="008208AA"/>
    <w:rsid w:val="008209AE"/>
    <w:rsid w:val="00820D60"/>
    <w:rsid w:val="00821525"/>
    <w:rsid w:val="00821C5F"/>
    <w:rsid w:val="00821FA9"/>
    <w:rsid w:val="008222E5"/>
    <w:rsid w:val="0082256C"/>
    <w:rsid w:val="00822841"/>
    <w:rsid w:val="0082350E"/>
    <w:rsid w:val="00823653"/>
    <w:rsid w:val="00823B9A"/>
    <w:rsid w:val="0082404E"/>
    <w:rsid w:val="008246AE"/>
    <w:rsid w:val="008248BF"/>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EBD"/>
    <w:rsid w:val="00832F99"/>
    <w:rsid w:val="00833B8C"/>
    <w:rsid w:val="00833FCA"/>
    <w:rsid w:val="00834907"/>
    <w:rsid w:val="00834A66"/>
    <w:rsid w:val="00834C48"/>
    <w:rsid w:val="00834D37"/>
    <w:rsid w:val="00834ED1"/>
    <w:rsid w:val="0083506D"/>
    <w:rsid w:val="008351C1"/>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60C"/>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A11"/>
    <w:rsid w:val="008444A4"/>
    <w:rsid w:val="0084493A"/>
    <w:rsid w:val="00844B7D"/>
    <w:rsid w:val="00844BEF"/>
    <w:rsid w:val="0084520A"/>
    <w:rsid w:val="0084572A"/>
    <w:rsid w:val="00845B44"/>
    <w:rsid w:val="00845CF7"/>
    <w:rsid w:val="00845E4F"/>
    <w:rsid w:val="00845FEA"/>
    <w:rsid w:val="008460A0"/>
    <w:rsid w:val="0084622C"/>
    <w:rsid w:val="008464BF"/>
    <w:rsid w:val="0084659A"/>
    <w:rsid w:val="008465CD"/>
    <w:rsid w:val="00846709"/>
    <w:rsid w:val="00846766"/>
    <w:rsid w:val="008472E3"/>
    <w:rsid w:val="00847327"/>
    <w:rsid w:val="00847707"/>
    <w:rsid w:val="00847A81"/>
    <w:rsid w:val="00847BFD"/>
    <w:rsid w:val="0085018C"/>
    <w:rsid w:val="0085028C"/>
    <w:rsid w:val="00850470"/>
    <w:rsid w:val="008505D8"/>
    <w:rsid w:val="0085086A"/>
    <w:rsid w:val="00850A15"/>
    <w:rsid w:val="00850A82"/>
    <w:rsid w:val="008511A4"/>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154"/>
    <w:rsid w:val="008565DD"/>
    <w:rsid w:val="00856963"/>
    <w:rsid w:val="008569DD"/>
    <w:rsid w:val="00856B3A"/>
    <w:rsid w:val="00856B51"/>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C5"/>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3FA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58"/>
    <w:rsid w:val="00882DE1"/>
    <w:rsid w:val="00883323"/>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BFF"/>
    <w:rsid w:val="00887E24"/>
    <w:rsid w:val="00887E8A"/>
    <w:rsid w:val="00890469"/>
    <w:rsid w:val="0089071B"/>
    <w:rsid w:val="008907C7"/>
    <w:rsid w:val="00890B5D"/>
    <w:rsid w:val="00891112"/>
    <w:rsid w:val="0089113A"/>
    <w:rsid w:val="00891255"/>
    <w:rsid w:val="00891340"/>
    <w:rsid w:val="00891575"/>
    <w:rsid w:val="00891DAC"/>
    <w:rsid w:val="00891E16"/>
    <w:rsid w:val="00891FDB"/>
    <w:rsid w:val="0089202B"/>
    <w:rsid w:val="00892059"/>
    <w:rsid w:val="008922CE"/>
    <w:rsid w:val="008922CF"/>
    <w:rsid w:val="00892376"/>
    <w:rsid w:val="0089272D"/>
    <w:rsid w:val="008927A8"/>
    <w:rsid w:val="00892DE1"/>
    <w:rsid w:val="008933AC"/>
    <w:rsid w:val="00893A4C"/>
    <w:rsid w:val="00893B48"/>
    <w:rsid w:val="00893B96"/>
    <w:rsid w:val="00893D8B"/>
    <w:rsid w:val="00893DF5"/>
    <w:rsid w:val="008944B6"/>
    <w:rsid w:val="008946D7"/>
    <w:rsid w:val="00895171"/>
    <w:rsid w:val="008952F2"/>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45"/>
    <w:rsid w:val="008B13D7"/>
    <w:rsid w:val="008B16CA"/>
    <w:rsid w:val="008B1983"/>
    <w:rsid w:val="008B1A11"/>
    <w:rsid w:val="008B20D4"/>
    <w:rsid w:val="008B22F5"/>
    <w:rsid w:val="008B26D7"/>
    <w:rsid w:val="008B2CE7"/>
    <w:rsid w:val="008B2E6C"/>
    <w:rsid w:val="008B2E7D"/>
    <w:rsid w:val="008B300D"/>
    <w:rsid w:val="008B3240"/>
    <w:rsid w:val="008B3655"/>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327"/>
    <w:rsid w:val="008C0858"/>
    <w:rsid w:val="008C0989"/>
    <w:rsid w:val="008C0D84"/>
    <w:rsid w:val="008C0E70"/>
    <w:rsid w:val="008C0F9A"/>
    <w:rsid w:val="008C1506"/>
    <w:rsid w:val="008C16C5"/>
    <w:rsid w:val="008C19B4"/>
    <w:rsid w:val="008C1A3A"/>
    <w:rsid w:val="008C258C"/>
    <w:rsid w:val="008C2F85"/>
    <w:rsid w:val="008C35C8"/>
    <w:rsid w:val="008C3797"/>
    <w:rsid w:val="008C3EB2"/>
    <w:rsid w:val="008C42D2"/>
    <w:rsid w:val="008C4361"/>
    <w:rsid w:val="008C4AAC"/>
    <w:rsid w:val="008C4D84"/>
    <w:rsid w:val="008C5394"/>
    <w:rsid w:val="008C5714"/>
    <w:rsid w:val="008C5973"/>
    <w:rsid w:val="008C5CD1"/>
    <w:rsid w:val="008C5E40"/>
    <w:rsid w:val="008C5FA3"/>
    <w:rsid w:val="008C6038"/>
    <w:rsid w:val="008C6080"/>
    <w:rsid w:val="008C792C"/>
    <w:rsid w:val="008C7F99"/>
    <w:rsid w:val="008D0C67"/>
    <w:rsid w:val="008D0EF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15C"/>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5045"/>
    <w:rsid w:val="008E5A2F"/>
    <w:rsid w:val="008E5A9E"/>
    <w:rsid w:val="008E622B"/>
    <w:rsid w:val="008E6319"/>
    <w:rsid w:val="008E65F7"/>
    <w:rsid w:val="008E6B4A"/>
    <w:rsid w:val="008E6B6F"/>
    <w:rsid w:val="008E75D9"/>
    <w:rsid w:val="008E7647"/>
    <w:rsid w:val="008E7AC6"/>
    <w:rsid w:val="008E7C84"/>
    <w:rsid w:val="008E7C88"/>
    <w:rsid w:val="008F0488"/>
    <w:rsid w:val="008F05BE"/>
    <w:rsid w:val="008F0721"/>
    <w:rsid w:val="008F0995"/>
    <w:rsid w:val="008F1087"/>
    <w:rsid w:val="008F167E"/>
    <w:rsid w:val="008F1991"/>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4EC8"/>
    <w:rsid w:val="008F53CF"/>
    <w:rsid w:val="008F56C2"/>
    <w:rsid w:val="008F56CC"/>
    <w:rsid w:val="008F5A0D"/>
    <w:rsid w:val="008F5AB2"/>
    <w:rsid w:val="008F5C33"/>
    <w:rsid w:val="008F5CAB"/>
    <w:rsid w:val="008F65E8"/>
    <w:rsid w:val="008F68DF"/>
    <w:rsid w:val="008F6BF5"/>
    <w:rsid w:val="008F7033"/>
    <w:rsid w:val="008F72CA"/>
    <w:rsid w:val="008F7688"/>
    <w:rsid w:val="008F7735"/>
    <w:rsid w:val="008F7890"/>
    <w:rsid w:val="00900156"/>
    <w:rsid w:val="0090017E"/>
    <w:rsid w:val="00900510"/>
    <w:rsid w:val="009006BA"/>
    <w:rsid w:val="0090082E"/>
    <w:rsid w:val="009008B0"/>
    <w:rsid w:val="00900968"/>
    <w:rsid w:val="009014AB"/>
    <w:rsid w:val="00901819"/>
    <w:rsid w:val="009019AE"/>
    <w:rsid w:val="00901C22"/>
    <w:rsid w:val="00901EF3"/>
    <w:rsid w:val="00902683"/>
    <w:rsid w:val="009026E6"/>
    <w:rsid w:val="00902869"/>
    <w:rsid w:val="009028CC"/>
    <w:rsid w:val="00902A4A"/>
    <w:rsid w:val="00902C6D"/>
    <w:rsid w:val="00902D82"/>
    <w:rsid w:val="00903352"/>
    <w:rsid w:val="00903CB0"/>
    <w:rsid w:val="00904C40"/>
    <w:rsid w:val="00904E31"/>
    <w:rsid w:val="0090509E"/>
    <w:rsid w:val="00905580"/>
    <w:rsid w:val="00905D5A"/>
    <w:rsid w:val="00905F12"/>
    <w:rsid w:val="00906041"/>
    <w:rsid w:val="00906440"/>
    <w:rsid w:val="00906646"/>
    <w:rsid w:val="0090693B"/>
    <w:rsid w:val="00906F4C"/>
    <w:rsid w:val="0090715F"/>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2C87"/>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2ED7"/>
    <w:rsid w:val="009246EC"/>
    <w:rsid w:val="00924C33"/>
    <w:rsid w:val="00924D6A"/>
    <w:rsid w:val="00924F61"/>
    <w:rsid w:val="00924FD2"/>
    <w:rsid w:val="00925000"/>
    <w:rsid w:val="009251B6"/>
    <w:rsid w:val="00925330"/>
    <w:rsid w:val="00925A66"/>
    <w:rsid w:val="00925AE9"/>
    <w:rsid w:val="00925FBE"/>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48"/>
    <w:rsid w:val="0093488F"/>
    <w:rsid w:val="00934B3D"/>
    <w:rsid w:val="00934C07"/>
    <w:rsid w:val="00935000"/>
    <w:rsid w:val="0093538A"/>
    <w:rsid w:val="009355CE"/>
    <w:rsid w:val="0093593F"/>
    <w:rsid w:val="00935B32"/>
    <w:rsid w:val="009361C8"/>
    <w:rsid w:val="009365C0"/>
    <w:rsid w:val="00936B96"/>
    <w:rsid w:val="00936FA1"/>
    <w:rsid w:val="00937E02"/>
    <w:rsid w:val="00937F2E"/>
    <w:rsid w:val="009401B5"/>
    <w:rsid w:val="00940401"/>
    <w:rsid w:val="00940661"/>
    <w:rsid w:val="00940975"/>
    <w:rsid w:val="00940A7C"/>
    <w:rsid w:val="00940E20"/>
    <w:rsid w:val="00940F47"/>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4787F"/>
    <w:rsid w:val="00950B18"/>
    <w:rsid w:val="00951106"/>
    <w:rsid w:val="00951108"/>
    <w:rsid w:val="009514DD"/>
    <w:rsid w:val="009516B3"/>
    <w:rsid w:val="00951F39"/>
    <w:rsid w:val="009522A2"/>
    <w:rsid w:val="0095245D"/>
    <w:rsid w:val="0095263C"/>
    <w:rsid w:val="009527D0"/>
    <w:rsid w:val="009527D4"/>
    <w:rsid w:val="00952817"/>
    <w:rsid w:val="009537C8"/>
    <w:rsid w:val="00953A5E"/>
    <w:rsid w:val="00953BBA"/>
    <w:rsid w:val="00953CF0"/>
    <w:rsid w:val="00953EDC"/>
    <w:rsid w:val="009547A0"/>
    <w:rsid w:val="009548BD"/>
    <w:rsid w:val="00954C03"/>
    <w:rsid w:val="009551B3"/>
    <w:rsid w:val="009553FF"/>
    <w:rsid w:val="00956138"/>
    <w:rsid w:val="00956480"/>
    <w:rsid w:val="00956A0D"/>
    <w:rsid w:val="00956E50"/>
    <w:rsid w:val="00957099"/>
    <w:rsid w:val="00957461"/>
    <w:rsid w:val="00957565"/>
    <w:rsid w:val="009578E6"/>
    <w:rsid w:val="00957A7D"/>
    <w:rsid w:val="0096059C"/>
    <w:rsid w:val="00960753"/>
    <w:rsid w:val="00960774"/>
    <w:rsid w:val="00960834"/>
    <w:rsid w:val="009609EB"/>
    <w:rsid w:val="00960BF8"/>
    <w:rsid w:val="009615CF"/>
    <w:rsid w:val="009618D7"/>
    <w:rsid w:val="00961F90"/>
    <w:rsid w:val="009620CD"/>
    <w:rsid w:val="0096217A"/>
    <w:rsid w:val="009622A4"/>
    <w:rsid w:val="0096276D"/>
    <w:rsid w:val="00962EC5"/>
    <w:rsid w:val="00962F46"/>
    <w:rsid w:val="009630B6"/>
    <w:rsid w:val="00963631"/>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D5"/>
    <w:rsid w:val="009815E4"/>
    <w:rsid w:val="00981805"/>
    <w:rsid w:val="00981AD1"/>
    <w:rsid w:val="00981C4A"/>
    <w:rsid w:val="00982E58"/>
    <w:rsid w:val="009832AF"/>
    <w:rsid w:val="00983B6F"/>
    <w:rsid w:val="00983CA7"/>
    <w:rsid w:val="00983D52"/>
    <w:rsid w:val="00984015"/>
    <w:rsid w:val="009841D4"/>
    <w:rsid w:val="009844CD"/>
    <w:rsid w:val="00984744"/>
    <w:rsid w:val="00984C52"/>
    <w:rsid w:val="00984DB4"/>
    <w:rsid w:val="0098533A"/>
    <w:rsid w:val="009855C3"/>
    <w:rsid w:val="00985767"/>
    <w:rsid w:val="00985A99"/>
    <w:rsid w:val="00985B0C"/>
    <w:rsid w:val="00985C05"/>
    <w:rsid w:val="00985DC8"/>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43C"/>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0982"/>
    <w:rsid w:val="009A1210"/>
    <w:rsid w:val="009A13B4"/>
    <w:rsid w:val="009A1472"/>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2F8D"/>
    <w:rsid w:val="009B32FD"/>
    <w:rsid w:val="009B330D"/>
    <w:rsid w:val="009B33E6"/>
    <w:rsid w:val="009B36AB"/>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684"/>
    <w:rsid w:val="009B59CE"/>
    <w:rsid w:val="009B5C22"/>
    <w:rsid w:val="009B5CEA"/>
    <w:rsid w:val="009B5D1B"/>
    <w:rsid w:val="009B5D75"/>
    <w:rsid w:val="009B6032"/>
    <w:rsid w:val="009B65BA"/>
    <w:rsid w:val="009B6758"/>
    <w:rsid w:val="009B67CE"/>
    <w:rsid w:val="009B68CD"/>
    <w:rsid w:val="009B6958"/>
    <w:rsid w:val="009B6DB8"/>
    <w:rsid w:val="009B6F58"/>
    <w:rsid w:val="009B745F"/>
    <w:rsid w:val="009B748D"/>
    <w:rsid w:val="009B753F"/>
    <w:rsid w:val="009B776A"/>
    <w:rsid w:val="009B78B4"/>
    <w:rsid w:val="009B7A09"/>
    <w:rsid w:val="009B7A5A"/>
    <w:rsid w:val="009B7AAB"/>
    <w:rsid w:val="009B7B3C"/>
    <w:rsid w:val="009B7C7F"/>
    <w:rsid w:val="009C03B9"/>
    <w:rsid w:val="009C0B0E"/>
    <w:rsid w:val="009C1332"/>
    <w:rsid w:val="009C1558"/>
    <w:rsid w:val="009C1692"/>
    <w:rsid w:val="009C18E8"/>
    <w:rsid w:val="009C197C"/>
    <w:rsid w:val="009C1CFE"/>
    <w:rsid w:val="009C1EA5"/>
    <w:rsid w:val="009C1EBE"/>
    <w:rsid w:val="009C2035"/>
    <w:rsid w:val="009C2324"/>
    <w:rsid w:val="009C2769"/>
    <w:rsid w:val="009C279E"/>
    <w:rsid w:val="009C2A66"/>
    <w:rsid w:val="009C2C40"/>
    <w:rsid w:val="009C2D85"/>
    <w:rsid w:val="009C2E07"/>
    <w:rsid w:val="009C34D6"/>
    <w:rsid w:val="009C356F"/>
    <w:rsid w:val="009C3CC6"/>
    <w:rsid w:val="009C3EA7"/>
    <w:rsid w:val="009C3FCB"/>
    <w:rsid w:val="009C42BE"/>
    <w:rsid w:val="009C4AC7"/>
    <w:rsid w:val="009C4F9C"/>
    <w:rsid w:val="009C5452"/>
    <w:rsid w:val="009C5A52"/>
    <w:rsid w:val="009C5D2F"/>
    <w:rsid w:val="009C5FA3"/>
    <w:rsid w:val="009C6B2A"/>
    <w:rsid w:val="009C72BF"/>
    <w:rsid w:val="009C7384"/>
    <w:rsid w:val="009C7776"/>
    <w:rsid w:val="009C7B95"/>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B8B"/>
    <w:rsid w:val="009D3489"/>
    <w:rsid w:val="009D348A"/>
    <w:rsid w:val="009D3661"/>
    <w:rsid w:val="009D38CD"/>
    <w:rsid w:val="009D38F9"/>
    <w:rsid w:val="009D3EE0"/>
    <w:rsid w:val="009D41C7"/>
    <w:rsid w:val="009D483F"/>
    <w:rsid w:val="009D4994"/>
    <w:rsid w:val="009D4D4B"/>
    <w:rsid w:val="009D4F08"/>
    <w:rsid w:val="009D50C0"/>
    <w:rsid w:val="009D54DD"/>
    <w:rsid w:val="009D5556"/>
    <w:rsid w:val="009D55E2"/>
    <w:rsid w:val="009D5A79"/>
    <w:rsid w:val="009D5BAD"/>
    <w:rsid w:val="009D61DC"/>
    <w:rsid w:val="009D62D8"/>
    <w:rsid w:val="009D7141"/>
    <w:rsid w:val="009D757F"/>
    <w:rsid w:val="009D75A2"/>
    <w:rsid w:val="009D77DC"/>
    <w:rsid w:val="009D7A9E"/>
    <w:rsid w:val="009E0199"/>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AF8"/>
    <w:rsid w:val="009E3B14"/>
    <w:rsid w:val="009E3C49"/>
    <w:rsid w:val="009E3F9F"/>
    <w:rsid w:val="009E423B"/>
    <w:rsid w:val="009E427F"/>
    <w:rsid w:val="009E49AF"/>
    <w:rsid w:val="009E4DB0"/>
    <w:rsid w:val="009E4F40"/>
    <w:rsid w:val="009E5166"/>
    <w:rsid w:val="009E53C1"/>
    <w:rsid w:val="009E551A"/>
    <w:rsid w:val="009E5962"/>
    <w:rsid w:val="009E5AC2"/>
    <w:rsid w:val="009E6001"/>
    <w:rsid w:val="009E625D"/>
    <w:rsid w:val="009E639B"/>
    <w:rsid w:val="009E63ED"/>
    <w:rsid w:val="009E640F"/>
    <w:rsid w:val="009E68EC"/>
    <w:rsid w:val="009E6D40"/>
    <w:rsid w:val="009E6E91"/>
    <w:rsid w:val="009E7B1C"/>
    <w:rsid w:val="009E7D4F"/>
    <w:rsid w:val="009F03D2"/>
    <w:rsid w:val="009F045D"/>
    <w:rsid w:val="009F0B3E"/>
    <w:rsid w:val="009F0DB5"/>
    <w:rsid w:val="009F0E96"/>
    <w:rsid w:val="009F100C"/>
    <w:rsid w:val="009F124C"/>
    <w:rsid w:val="009F1333"/>
    <w:rsid w:val="009F186A"/>
    <w:rsid w:val="009F19FD"/>
    <w:rsid w:val="009F1A6A"/>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768"/>
    <w:rsid w:val="009F48E1"/>
    <w:rsid w:val="009F4D76"/>
    <w:rsid w:val="009F5337"/>
    <w:rsid w:val="009F5AA2"/>
    <w:rsid w:val="009F5BD8"/>
    <w:rsid w:val="009F5C45"/>
    <w:rsid w:val="009F6443"/>
    <w:rsid w:val="009F6538"/>
    <w:rsid w:val="009F6674"/>
    <w:rsid w:val="009F668F"/>
    <w:rsid w:val="009F674A"/>
    <w:rsid w:val="009F71EC"/>
    <w:rsid w:val="009F73E1"/>
    <w:rsid w:val="009F7973"/>
    <w:rsid w:val="009F7B12"/>
    <w:rsid w:val="009F7B9F"/>
    <w:rsid w:val="009F7CEA"/>
    <w:rsid w:val="00A0039E"/>
    <w:rsid w:val="00A008F8"/>
    <w:rsid w:val="00A00B5D"/>
    <w:rsid w:val="00A00C01"/>
    <w:rsid w:val="00A0104B"/>
    <w:rsid w:val="00A01267"/>
    <w:rsid w:val="00A012B4"/>
    <w:rsid w:val="00A01442"/>
    <w:rsid w:val="00A018A5"/>
    <w:rsid w:val="00A01915"/>
    <w:rsid w:val="00A01A3C"/>
    <w:rsid w:val="00A01D9C"/>
    <w:rsid w:val="00A02B30"/>
    <w:rsid w:val="00A02CEA"/>
    <w:rsid w:val="00A02D38"/>
    <w:rsid w:val="00A02E3A"/>
    <w:rsid w:val="00A03028"/>
    <w:rsid w:val="00A03084"/>
    <w:rsid w:val="00A033E6"/>
    <w:rsid w:val="00A03BCC"/>
    <w:rsid w:val="00A03D31"/>
    <w:rsid w:val="00A03ED3"/>
    <w:rsid w:val="00A0452D"/>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0F6"/>
    <w:rsid w:val="00A1036A"/>
    <w:rsid w:val="00A103D4"/>
    <w:rsid w:val="00A104D9"/>
    <w:rsid w:val="00A105F8"/>
    <w:rsid w:val="00A10857"/>
    <w:rsid w:val="00A108CF"/>
    <w:rsid w:val="00A10B2B"/>
    <w:rsid w:val="00A10B9B"/>
    <w:rsid w:val="00A116B9"/>
    <w:rsid w:val="00A116FA"/>
    <w:rsid w:val="00A11CAD"/>
    <w:rsid w:val="00A11D8A"/>
    <w:rsid w:val="00A11D9E"/>
    <w:rsid w:val="00A11F4D"/>
    <w:rsid w:val="00A1207B"/>
    <w:rsid w:val="00A12395"/>
    <w:rsid w:val="00A125AF"/>
    <w:rsid w:val="00A126CE"/>
    <w:rsid w:val="00A12803"/>
    <w:rsid w:val="00A12E80"/>
    <w:rsid w:val="00A12EF3"/>
    <w:rsid w:val="00A13C23"/>
    <w:rsid w:val="00A141CC"/>
    <w:rsid w:val="00A14261"/>
    <w:rsid w:val="00A142C2"/>
    <w:rsid w:val="00A14640"/>
    <w:rsid w:val="00A14688"/>
    <w:rsid w:val="00A148D1"/>
    <w:rsid w:val="00A14AA3"/>
    <w:rsid w:val="00A15655"/>
    <w:rsid w:val="00A15DDD"/>
    <w:rsid w:val="00A15F21"/>
    <w:rsid w:val="00A1636C"/>
    <w:rsid w:val="00A1645E"/>
    <w:rsid w:val="00A16653"/>
    <w:rsid w:val="00A16930"/>
    <w:rsid w:val="00A16A4A"/>
    <w:rsid w:val="00A16AAB"/>
    <w:rsid w:val="00A16B53"/>
    <w:rsid w:val="00A16C4E"/>
    <w:rsid w:val="00A16D08"/>
    <w:rsid w:val="00A1743B"/>
    <w:rsid w:val="00A179DD"/>
    <w:rsid w:val="00A20554"/>
    <w:rsid w:val="00A20786"/>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5C1"/>
    <w:rsid w:val="00A26F69"/>
    <w:rsid w:val="00A27261"/>
    <w:rsid w:val="00A274AC"/>
    <w:rsid w:val="00A274BC"/>
    <w:rsid w:val="00A2767B"/>
    <w:rsid w:val="00A27C14"/>
    <w:rsid w:val="00A300E8"/>
    <w:rsid w:val="00A301B1"/>
    <w:rsid w:val="00A303B9"/>
    <w:rsid w:val="00A303C3"/>
    <w:rsid w:val="00A3101B"/>
    <w:rsid w:val="00A314C9"/>
    <w:rsid w:val="00A31A25"/>
    <w:rsid w:val="00A31D79"/>
    <w:rsid w:val="00A31D83"/>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18"/>
    <w:rsid w:val="00A35E44"/>
    <w:rsid w:val="00A36219"/>
    <w:rsid w:val="00A3623F"/>
    <w:rsid w:val="00A36B9C"/>
    <w:rsid w:val="00A36E49"/>
    <w:rsid w:val="00A37994"/>
    <w:rsid w:val="00A37A3E"/>
    <w:rsid w:val="00A37C8F"/>
    <w:rsid w:val="00A40447"/>
    <w:rsid w:val="00A40BCD"/>
    <w:rsid w:val="00A4137F"/>
    <w:rsid w:val="00A416E0"/>
    <w:rsid w:val="00A41B46"/>
    <w:rsid w:val="00A41CA0"/>
    <w:rsid w:val="00A41FF5"/>
    <w:rsid w:val="00A4215A"/>
    <w:rsid w:val="00A42636"/>
    <w:rsid w:val="00A42BDF"/>
    <w:rsid w:val="00A42C2F"/>
    <w:rsid w:val="00A43153"/>
    <w:rsid w:val="00A43217"/>
    <w:rsid w:val="00A43338"/>
    <w:rsid w:val="00A43710"/>
    <w:rsid w:val="00A43A4F"/>
    <w:rsid w:val="00A43B37"/>
    <w:rsid w:val="00A43E9B"/>
    <w:rsid w:val="00A44A5E"/>
    <w:rsid w:val="00A4565C"/>
    <w:rsid w:val="00A456E5"/>
    <w:rsid w:val="00A45D1A"/>
    <w:rsid w:val="00A45D8B"/>
    <w:rsid w:val="00A4652B"/>
    <w:rsid w:val="00A465B5"/>
    <w:rsid w:val="00A468BD"/>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57D0B"/>
    <w:rsid w:val="00A602FE"/>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2D94"/>
    <w:rsid w:val="00A63052"/>
    <w:rsid w:val="00A63076"/>
    <w:rsid w:val="00A63311"/>
    <w:rsid w:val="00A634CC"/>
    <w:rsid w:val="00A63566"/>
    <w:rsid w:val="00A63CF7"/>
    <w:rsid w:val="00A63EA3"/>
    <w:rsid w:val="00A640F6"/>
    <w:rsid w:val="00A64185"/>
    <w:rsid w:val="00A64317"/>
    <w:rsid w:val="00A646F1"/>
    <w:rsid w:val="00A64BD4"/>
    <w:rsid w:val="00A64F73"/>
    <w:rsid w:val="00A650DD"/>
    <w:rsid w:val="00A656B4"/>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E76"/>
    <w:rsid w:val="00A74FC8"/>
    <w:rsid w:val="00A751B6"/>
    <w:rsid w:val="00A7522E"/>
    <w:rsid w:val="00A75452"/>
    <w:rsid w:val="00A7566A"/>
    <w:rsid w:val="00A75754"/>
    <w:rsid w:val="00A757FD"/>
    <w:rsid w:val="00A759FC"/>
    <w:rsid w:val="00A7640B"/>
    <w:rsid w:val="00A76B06"/>
    <w:rsid w:val="00A76D8A"/>
    <w:rsid w:val="00A77154"/>
    <w:rsid w:val="00A77C73"/>
    <w:rsid w:val="00A804BD"/>
    <w:rsid w:val="00A808FA"/>
    <w:rsid w:val="00A811BB"/>
    <w:rsid w:val="00A81290"/>
    <w:rsid w:val="00A8157C"/>
    <w:rsid w:val="00A816FD"/>
    <w:rsid w:val="00A818AC"/>
    <w:rsid w:val="00A818E4"/>
    <w:rsid w:val="00A827B5"/>
    <w:rsid w:val="00A82BEE"/>
    <w:rsid w:val="00A82C02"/>
    <w:rsid w:val="00A837AB"/>
    <w:rsid w:val="00A83C97"/>
    <w:rsid w:val="00A83D62"/>
    <w:rsid w:val="00A840D5"/>
    <w:rsid w:val="00A844F8"/>
    <w:rsid w:val="00A847E7"/>
    <w:rsid w:val="00A84C22"/>
    <w:rsid w:val="00A84FE8"/>
    <w:rsid w:val="00A8505B"/>
    <w:rsid w:val="00A85097"/>
    <w:rsid w:val="00A854C4"/>
    <w:rsid w:val="00A856D9"/>
    <w:rsid w:val="00A860F3"/>
    <w:rsid w:val="00A862F0"/>
    <w:rsid w:val="00A86328"/>
    <w:rsid w:val="00A86365"/>
    <w:rsid w:val="00A86723"/>
    <w:rsid w:val="00A8679C"/>
    <w:rsid w:val="00A8683D"/>
    <w:rsid w:val="00A86E7A"/>
    <w:rsid w:val="00A871D6"/>
    <w:rsid w:val="00A87348"/>
    <w:rsid w:val="00A877F1"/>
    <w:rsid w:val="00A87A2C"/>
    <w:rsid w:val="00A87B95"/>
    <w:rsid w:val="00A87D0B"/>
    <w:rsid w:val="00A87DB8"/>
    <w:rsid w:val="00A9058C"/>
    <w:rsid w:val="00A90711"/>
    <w:rsid w:val="00A90800"/>
    <w:rsid w:val="00A90ED9"/>
    <w:rsid w:val="00A91167"/>
    <w:rsid w:val="00A91218"/>
    <w:rsid w:val="00A9161C"/>
    <w:rsid w:val="00A91A24"/>
    <w:rsid w:val="00A91C57"/>
    <w:rsid w:val="00A91F45"/>
    <w:rsid w:val="00A91F90"/>
    <w:rsid w:val="00A9258D"/>
    <w:rsid w:val="00A92B25"/>
    <w:rsid w:val="00A92F66"/>
    <w:rsid w:val="00A932FB"/>
    <w:rsid w:val="00A93453"/>
    <w:rsid w:val="00A93C26"/>
    <w:rsid w:val="00A941A2"/>
    <w:rsid w:val="00A956B8"/>
    <w:rsid w:val="00A9581E"/>
    <w:rsid w:val="00A9589D"/>
    <w:rsid w:val="00A959DF"/>
    <w:rsid w:val="00A95A39"/>
    <w:rsid w:val="00A95D54"/>
    <w:rsid w:val="00A95D90"/>
    <w:rsid w:val="00A95FEF"/>
    <w:rsid w:val="00A968B1"/>
    <w:rsid w:val="00A96A41"/>
    <w:rsid w:val="00A96D07"/>
    <w:rsid w:val="00A96F65"/>
    <w:rsid w:val="00A97210"/>
    <w:rsid w:val="00A97992"/>
    <w:rsid w:val="00A97AE7"/>
    <w:rsid w:val="00A97D22"/>
    <w:rsid w:val="00AA0104"/>
    <w:rsid w:val="00AA0198"/>
    <w:rsid w:val="00AA0245"/>
    <w:rsid w:val="00AA02FB"/>
    <w:rsid w:val="00AA032A"/>
    <w:rsid w:val="00AA08B1"/>
    <w:rsid w:val="00AA0C4B"/>
    <w:rsid w:val="00AA101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59F9"/>
    <w:rsid w:val="00AA61E6"/>
    <w:rsid w:val="00AA631E"/>
    <w:rsid w:val="00AA6B4B"/>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67F"/>
    <w:rsid w:val="00AB4910"/>
    <w:rsid w:val="00AB4A7C"/>
    <w:rsid w:val="00AB4C78"/>
    <w:rsid w:val="00AB4CC6"/>
    <w:rsid w:val="00AB50C0"/>
    <w:rsid w:val="00AB569A"/>
    <w:rsid w:val="00AB5939"/>
    <w:rsid w:val="00AB5BBF"/>
    <w:rsid w:val="00AB5FA0"/>
    <w:rsid w:val="00AB60DB"/>
    <w:rsid w:val="00AB6200"/>
    <w:rsid w:val="00AB6C18"/>
    <w:rsid w:val="00AB6DF8"/>
    <w:rsid w:val="00AB6EBD"/>
    <w:rsid w:val="00AB726F"/>
    <w:rsid w:val="00AB75AC"/>
    <w:rsid w:val="00AB7655"/>
    <w:rsid w:val="00AB7B32"/>
    <w:rsid w:val="00AB7E8D"/>
    <w:rsid w:val="00AC05BA"/>
    <w:rsid w:val="00AC0898"/>
    <w:rsid w:val="00AC1184"/>
    <w:rsid w:val="00AC121A"/>
    <w:rsid w:val="00AC17AB"/>
    <w:rsid w:val="00AC1ACA"/>
    <w:rsid w:val="00AC1F86"/>
    <w:rsid w:val="00AC215B"/>
    <w:rsid w:val="00AC2180"/>
    <w:rsid w:val="00AC2EE7"/>
    <w:rsid w:val="00AC3035"/>
    <w:rsid w:val="00AC3043"/>
    <w:rsid w:val="00AC33EE"/>
    <w:rsid w:val="00AC3787"/>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76B5"/>
    <w:rsid w:val="00AC7735"/>
    <w:rsid w:val="00AC7800"/>
    <w:rsid w:val="00AC7CBA"/>
    <w:rsid w:val="00AC7E30"/>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4FEF"/>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23E"/>
    <w:rsid w:val="00AF73AD"/>
    <w:rsid w:val="00AF7687"/>
    <w:rsid w:val="00AF7ABF"/>
    <w:rsid w:val="00AF7B26"/>
    <w:rsid w:val="00AF7D58"/>
    <w:rsid w:val="00AF7D5E"/>
    <w:rsid w:val="00AF7D67"/>
    <w:rsid w:val="00B00A09"/>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DED"/>
    <w:rsid w:val="00B04E80"/>
    <w:rsid w:val="00B05620"/>
    <w:rsid w:val="00B05640"/>
    <w:rsid w:val="00B05846"/>
    <w:rsid w:val="00B058A4"/>
    <w:rsid w:val="00B0600C"/>
    <w:rsid w:val="00B060E9"/>
    <w:rsid w:val="00B06103"/>
    <w:rsid w:val="00B062E0"/>
    <w:rsid w:val="00B06C12"/>
    <w:rsid w:val="00B06D88"/>
    <w:rsid w:val="00B07315"/>
    <w:rsid w:val="00B07837"/>
    <w:rsid w:val="00B07E84"/>
    <w:rsid w:val="00B10046"/>
    <w:rsid w:val="00B10197"/>
    <w:rsid w:val="00B1067B"/>
    <w:rsid w:val="00B106D1"/>
    <w:rsid w:val="00B1078B"/>
    <w:rsid w:val="00B10A0D"/>
    <w:rsid w:val="00B10B2B"/>
    <w:rsid w:val="00B10C56"/>
    <w:rsid w:val="00B10D10"/>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E96"/>
    <w:rsid w:val="00B15FCC"/>
    <w:rsid w:val="00B1607A"/>
    <w:rsid w:val="00B1617D"/>
    <w:rsid w:val="00B1681F"/>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A3A"/>
    <w:rsid w:val="00B21B47"/>
    <w:rsid w:val="00B21C6D"/>
    <w:rsid w:val="00B21EE6"/>
    <w:rsid w:val="00B2209D"/>
    <w:rsid w:val="00B225BF"/>
    <w:rsid w:val="00B22EDB"/>
    <w:rsid w:val="00B2307C"/>
    <w:rsid w:val="00B23780"/>
    <w:rsid w:val="00B238B7"/>
    <w:rsid w:val="00B238BB"/>
    <w:rsid w:val="00B23EB6"/>
    <w:rsid w:val="00B24201"/>
    <w:rsid w:val="00B25A6A"/>
    <w:rsid w:val="00B25F9B"/>
    <w:rsid w:val="00B26020"/>
    <w:rsid w:val="00B26029"/>
    <w:rsid w:val="00B260F5"/>
    <w:rsid w:val="00B2652A"/>
    <w:rsid w:val="00B2709E"/>
    <w:rsid w:val="00B27194"/>
    <w:rsid w:val="00B2782A"/>
    <w:rsid w:val="00B27B03"/>
    <w:rsid w:val="00B27B5A"/>
    <w:rsid w:val="00B27E5F"/>
    <w:rsid w:val="00B27E77"/>
    <w:rsid w:val="00B30018"/>
    <w:rsid w:val="00B301C5"/>
    <w:rsid w:val="00B3081D"/>
    <w:rsid w:val="00B322A0"/>
    <w:rsid w:val="00B3254A"/>
    <w:rsid w:val="00B32B05"/>
    <w:rsid w:val="00B32B33"/>
    <w:rsid w:val="00B32B38"/>
    <w:rsid w:val="00B32B5D"/>
    <w:rsid w:val="00B32EB1"/>
    <w:rsid w:val="00B333B7"/>
    <w:rsid w:val="00B3354A"/>
    <w:rsid w:val="00B3365B"/>
    <w:rsid w:val="00B336E8"/>
    <w:rsid w:val="00B33BDA"/>
    <w:rsid w:val="00B341A1"/>
    <w:rsid w:val="00B34752"/>
    <w:rsid w:val="00B34AE7"/>
    <w:rsid w:val="00B34C46"/>
    <w:rsid w:val="00B34DEE"/>
    <w:rsid w:val="00B34F0E"/>
    <w:rsid w:val="00B34FFE"/>
    <w:rsid w:val="00B3530C"/>
    <w:rsid w:val="00B35477"/>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AF"/>
    <w:rsid w:val="00B42EBC"/>
    <w:rsid w:val="00B42ECF"/>
    <w:rsid w:val="00B432BD"/>
    <w:rsid w:val="00B43461"/>
    <w:rsid w:val="00B434BA"/>
    <w:rsid w:val="00B43967"/>
    <w:rsid w:val="00B43B55"/>
    <w:rsid w:val="00B43CE9"/>
    <w:rsid w:val="00B43D63"/>
    <w:rsid w:val="00B44640"/>
    <w:rsid w:val="00B44BD8"/>
    <w:rsid w:val="00B44E01"/>
    <w:rsid w:val="00B45129"/>
    <w:rsid w:val="00B45253"/>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8B"/>
    <w:rsid w:val="00B500A8"/>
    <w:rsid w:val="00B507C0"/>
    <w:rsid w:val="00B5098D"/>
    <w:rsid w:val="00B50991"/>
    <w:rsid w:val="00B50999"/>
    <w:rsid w:val="00B50BE0"/>
    <w:rsid w:val="00B512A8"/>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57F7A"/>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CC6"/>
    <w:rsid w:val="00B6313C"/>
    <w:rsid w:val="00B6316B"/>
    <w:rsid w:val="00B635E1"/>
    <w:rsid w:val="00B636A0"/>
    <w:rsid w:val="00B636B5"/>
    <w:rsid w:val="00B63E90"/>
    <w:rsid w:val="00B64774"/>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BB3"/>
    <w:rsid w:val="00B73F5B"/>
    <w:rsid w:val="00B7402A"/>
    <w:rsid w:val="00B74183"/>
    <w:rsid w:val="00B743D4"/>
    <w:rsid w:val="00B746F4"/>
    <w:rsid w:val="00B74B8F"/>
    <w:rsid w:val="00B74D14"/>
    <w:rsid w:val="00B74EC5"/>
    <w:rsid w:val="00B75307"/>
    <w:rsid w:val="00B757A6"/>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3B0"/>
    <w:rsid w:val="00B81672"/>
    <w:rsid w:val="00B8191F"/>
    <w:rsid w:val="00B8210C"/>
    <w:rsid w:val="00B8221C"/>
    <w:rsid w:val="00B8254C"/>
    <w:rsid w:val="00B83113"/>
    <w:rsid w:val="00B8322D"/>
    <w:rsid w:val="00B83654"/>
    <w:rsid w:val="00B836AE"/>
    <w:rsid w:val="00B84449"/>
    <w:rsid w:val="00B84982"/>
    <w:rsid w:val="00B8529D"/>
    <w:rsid w:val="00B852D0"/>
    <w:rsid w:val="00B85786"/>
    <w:rsid w:val="00B85891"/>
    <w:rsid w:val="00B85BAF"/>
    <w:rsid w:val="00B85CCC"/>
    <w:rsid w:val="00B863F4"/>
    <w:rsid w:val="00B867E1"/>
    <w:rsid w:val="00B869D0"/>
    <w:rsid w:val="00B86C00"/>
    <w:rsid w:val="00B86DB4"/>
    <w:rsid w:val="00B86ED1"/>
    <w:rsid w:val="00B86F29"/>
    <w:rsid w:val="00B86FAC"/>
    <w:rsid w:val="00B8758A"/>
    <w:rsid w:val="00B875AF"/>
    <w:rsid w:val="00B879AE"/>
    <w:rsid w:val="00B87B66"/>
    <w:rsid w:val="00B87EE4"/>
    <w:rsid w:val="00B87EFF"/>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B2A"/>
    <w:rsid w:val="00B96C77"/>
    <w:rsid w:val="00B96CDD"/>
    <w:rsid w:val="00B96D10"/>
    <w:rsid w:val="00B97897"/>
    <w:rsid w:val="00B97A8B"/>
    <w:rsid w:val="00BA007E"/>
    <w:rsid w:val="00BA02FD"/>
    <w:rsid w:val="00BA041B"/>
    <w:rsid w:val="00BA071A"/>
    <w:rsid w:val="00BA075F"/>
    <w:rsid w:val="00BA09DA"/>
    <w:rsid w:val="00BA1B6E"/>
    <w:rsid w:val="00BA2042"/>
    <w:rsid w:val="00BA20A7"/>
    <w:rsid w:val="00BA22C7"/>
    <w:rsid w:val="00BA310B"/>
    <w:rsid w:val="00BA3566"/>
    <w:rsid w:val="00BA3ED1"/>
    <w:rsid w:val="00BA3F85"/>
    <w:rsid w:val="00BA4016"/>
    <w:rsid w:val="00BA410F"/>
    <w:rsid w:val="00BA4190"/>
    <w:rsid w:val="00BA4A1A"/>
    <w:rsid w:val="00BA4D17"/>
    <w:rsid w:val="00BA5099"/>
    <w:rsid w:val="00BA50F0"/>
    <w:rsid w:val="00BA5CA9"/>
    <w:rsid w:val="00BA62E4"/>
    <w:rsid w:val="00BA6955"/>
    <w:rsid w:val="00BA7750"/>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20A"/>
    <w:rsid w:val="00BB3443"/>
    <w:rsid w:val="00BB3454"/>
    <w:rsid w:val="00BB3665"/>
    <w:rsid w:val="00BB3A93"/>
    <w:rsid w:val="00BB45E5"/>
    <w:rsid w:val="00BB4C04"/>
    <w:rsid w:val="00BB4CEA"/>
    <w:rsid w:val="00BB5372"/>
    <w:rsid w:val="00BB5477"/>
    <w:rsid w:val="00BB5D37"/>
    <w:rsid w:val="00BB65CA"/>
    <w:rsid w:val="00BB70D0"/>
    <w:rsid w:val="00BB71CF"/>
    <w:rsid w:val="00BB76A7"/>
    <w:rsid w:val="00BC0212"/>
    <w:rsid w:val="00BC042B"/>
    <w:rsid w:val="00BC089A"/>
    <w:rsid w:val="00BC0D0A"/>
    <w:rsid w:val="00BC1116"/>
    <w:rsid w:val="00BC13A2"/>
    <w:rsid w:val="00BC1716"/>
    <w:rsid w:val="00BC1EDB"/>
    <w:rsid w:val="00BC2096"/>
    <w:rsid w:val="00BC283F"/>
    <w:rsid w:val="00BC31E5"/>
    <w:rsid w:val="00BC35F4"/>
    <w:rsid w:val="00BC360A"/>
    <w:rsid w:val="00BC3662"/>
    <w:rsid w:val="00BC3944"/>
    <w:rsid w:val="00BC3E28"/>
    <w:rsid w:val="00BC3E57"/>
    <w:rsid w:val="00BC4196"/>
    <w:rsid w:val="00BC41BE"/>
    <w:rsid w:val="00BC4931"/>
    <w:rsid w:val="00BC4C69"/>
    <w:rsid w:val="00BC521D"/>
    <w:rsid w:val="00BC5AAA"/>
    <w:rsid w:val="00BC5D7A"/>
    <w:rsid w:val="00BC5E68"/>
    <w:rsid w:val="00BC5F9B"/>
    <w:rsid w:val="00BC6004"/>
    <w:rsid w:val="00BC614F"/>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0DA"/>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3DD"/>
    <w:rsid w:val="00BD5ABE"/>
    <w:rsid w:val="00BD6AAE"/>
    <w:rsid w:val="00BD6BCB"/>
    <w:rsid w:val="00BD70B3"/>
    <w:rsid w:val="00BD756C"/>
    <w:rsid w:val="00BD758B"/>
    <w:rsid w:val="00BD7860"/>
    <w:rsid w:val="00BD79AD"/>
    <w:rsid w:val="00BD7ACE"/>
    <w:rsid w:val="00BD7DE2"/>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1AB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4F7C"/>
    <w:rsid w:val="00BF5096"/>
    <w:rsid w:val="00BF522B"/>
    <w:rsid w:val="00BF5465"/>
    <w:rsid w:val="00BF5770"/>
    <w:rsid w:val="00BF57BC"/>
    <w:rsid w:val="00BF58DA"/>
    <w:rsid w:val="00BF5A8D"/>
    <w:rsid w:val="00BF60DE"/>
    <w:rsid w:val="00BF6381"/>
    <w:rsid w:val="00BF669E"/>
    <w:rsid w:val="00BF67C0"/>
    <w:rsid w:val="00BF7A7D"/>
    <w:rsid w:val="00BF7B9D"/>
    <w:rsid w:val="00BF7BFF"/>
    <w:rsid w:val="00BF7FEF"/>
    <w:rsid w:val="00C00070"/>
    <w:rsid w:val="00C0013E"/>
    <w:rsid w:val="00C0023E"/>
    <w:rsid w:val="00C00249"/>
    <w:rsid w:val="00C00321"/>
    <w:rsid w:val="00C00AD0"/>
    <w:rsid w:val="00C00BA5"/>
    <w:rsid w:val="00C00D8A"/>
    <w:rsid w:val="00C00EB6"/>
    <w:rsid w:val="00C00F9E"/>
    <w:rsid w:val="00C01179"/>
    <w:rsid w:val="00C01225"/>
    <w:rsid w:val="00C01345"/>
    <w:rsid w:val="00C013A2"/>
    <w:rsid w:val="00C01592"/>
    <w:rsid w:val="00C0170A"/>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952"/>
    <w:rsid w:val="00C03BAB"/>
    <w:rsid w:val="00C03BEA"/>
    <w:rsid w:val="00C03FF5"/>
    <w:rsid w:val="00C04073"/>
    <w:rsid w:val="00C04548"/>
    <w:rsid w:val="00C0519B"/>
    <w:rsid w:val="00C0538A"/>
    <w:rsid w:val="00C054F6"/>
    <w:rsid w:val="00C05996"/>
    <w:rsid w:val="00C05A11"/>
    <w:rsid w:val="00C05A96"/>
    <w:rsid w:val="00C05B25"/>
    <w:rsid w:val="00C05D1D"/>
    <w:rsid w:val="00C0617F"/>
    <w:rsid w:val="00C062FA"/>
    <w:rsid w:val="00C07314"/>
    <w:rsid w:val="00C0751B"/>
    <w:rsid w:val="00C0768F"/>
    <w:rsid w:val="00C07973"/>
    <w:rsid w:val="00C07BCD"/>
    <w:rsid w:val="00C103C8"/>
    <w:rsid w:val="00C1044D"/>
    <w:rsid w:val="00C108ED"/>
    <w:rsid w:val="00C10B82"/>
    <w:rsid w:val="00C1141A"/>
    <w:rsid w:val="00C11796"/>
    <w:rsid w:val="00C120D8"/>
    <w:rsid w:val="00C120E1"/>
    <w:rsid w:val="00C122E2"/>
    <w:rsid w:val="00C12583"/>
    <w:rsid w:val="00C135B9"/>
    <w:rsid w:val="00C1387B"/>
    <w:rsid w:val="00C13F6B"/>
    <w:rsid w:val="00C142CC"/>
    <w:rsid w:val="00C14835"/>
    <w:rsid w:val="00C1490F"/>
    <w:rsid w:val="00C14BD0"/>
    <w:rsid w:val="00C15221"/>
    <w:rsid w:val="00C15B8C"/>
    <w:rsid w:val="00C15D89"/>
    <w:rsid w:val="00C160AE"/>
    <w:rsid w:val="00C16556"/>
    <w:rsid w:val="00C1680B"/>
    <w:rsid w:val="00C17206"/>
    <w:rsid w:val="00C17C90"/>
    <w:rsid w:val="00C17D5A"/>
    <w:rsid w:val="00C17DBA"/>
    <w:rsid w:val="00C17F7F"/>
    <w:rsid w:val="00C20248"/>
    <w:rsid w:val="00C2027C"/>
    <w:rsid w:val="00C2036A"/>
    <w:rsid w:val="00C20C2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63A"/>
    <w:rsid w:val="00C247E2"/>
    <w:rsid w:val="00C24B2B"/>
    <w:rsid w:val="00C24DFC"/>
    <w:rsid w:val="00C24FD9"/>
    <w:rsid w:val="00C2539C"/>
    <w:rsid w:val="00C25455"/>
    <w:rsid w:val="00C25651"/>
    <w:rsid w:val="00C2600F"/>
    <w:rsid w:val="00C262DD"/>
    <w:rsid w:val="00C26365"/>
    <w:rsid w:val="00C2666A"/>
    <w:rsid w:val="00C26AA9"/>
    <w:rsid w:val="00C26B66"/>
    <w:rsid w:val="00C26C05"/>
    <w:rsid w:val="00C26E57"/>
    <w:rsid w:val="00C26F03"/>
    <w:rsid w:val="00C27634"/>
    <w:rsid w:val="00C27726"/>
    <w:rsid w:val="00C2781D"/>
    <w:rsid w:val="00C278EB"/>
    <w:rsid w:val="00C27DB4"/>
    <w:rsid w:val="00C30326"/>
    <w:rsid w:val="00C30AA5"/>
    <w:rsid w:val="00C30B60"/>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4ACB"/>
    <w:rsid w:val="00C34F90"/>
    <w:rsid w:val="00C350C2"/>
    <w:rsid w:val="00C351AC"/>
    <w:rsid w:val="00C3526A"/>
    <w:rsid w:val="00C35511"/>
    <w:rsid w:val="00C3567C"/>
    <w:rsid w:val="00C356B9"/>
    <w:rsid w:val="00C359A8"/>
    <w:rsid w:val="00C359EE"/>
    <w:rsid w:val="00C35BE0"/>
    <w:rsid w:val="00C361F4"/>
    <w:rsid w:val="00C36377"/>
    <w:rsid w:val="00C367B1"/>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C0D"/>
    <w:rsid w:val="00C43D19"/>
    <w:rsid w:val="00C43D5E"/>
    <w:rsid w:val="00C4422A"/>
    <w:rsid w:val="00C44AB2"/>
    <w:rsid w:val="00C44B69"/>
    <w:rsid w:val="00C45302"/>
    <w:rsid w:val="00C45587"/>
    <w:rsid w:val="00C45C75"/>
    <w:rsid w:val="00C45DEC"/>
    <w:rsid w:val="00C45EA5"/>
    <w:rsid w:val="00C4633A"/>
    <w:rsid w:val="00C4638C"/>
    <w:rsid w:val="00C46501"/>
    <w:rsid w:val="00C46610"/>
    <w:rsid w:val="00C46E28"/>
    <w:rsid w:val="00C50095"/>
    <w:rsid w:val="00C501C2"/>
    <w:rsid w:val="00C501C3"/>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4B0"/>
    <w:rsid w:val="00C56608"/>
    <w:rsid w:val="00C56773"/>
    <w:rsid w:val="00C567BB"/>
    <w:rsid w:val="00C56A43"/>
    <w:rsid w:val="00C56A76"/>
    <w:rsid w:val="00C57142"/>
    <w:rsid w:val="00C5729E"/>
    <w:rsid w:val="00C572C1"/>
    <w:rsid w:val="00C57367"/>
    <w:rsid w:val="00C577C6"/>
    <w:rsid w:val="00C57C30"/>
    <w:rsid w:val="00C57FCF"/>
    <w:rsid w:val="00C6002A"/>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5E6F"/>
    <w:rsid w:val="00C6620B"/>
    <w:rsid w:val="00C662EC"/>
    <w:rsid w:val="00C66453"/>
    <w:rsid w:val="00C66AE9"/>
    <w:rsid w:val="00C66B5F"/>
    <w:rsid w:val="00C66FFE"/>
    <w:rsid w:val="00C6791E"/>
    <w:rsid w:val="00C67998"/>
    <w:rsid w:val="00C67C3B"/>
    <w:rsid w:val="00C67C71"/>
    <w:rsid w:val="00C70079"/>
    <w:rsid w:val="00C700E0"/>
    <w:rsid w:val="00C70133"/>
    <w:rsid w:val="00C70784"/>
    <w:rsid w:val="00C70A2A"/>
    <w:rsid w:val="00C70C08"/>
    <w:rsid w:val="00C716E6"/>
    <w:rsid w:val="00C71875"/>
    <w:rsid w:val="00C7199B"/>
    <w:rsid w:val="00C71EFC"/>
    <w:rsid w:val="00C71F22"/>
    <w:rsid w:val="00C7213A"/>
    <w:rsid w:val="00C72670"/>
    <w:rsid w:val="00C72A18"/>
    <w:rsid w:val="00C72A43"/>
    <w:rsid w:val="00C72E02"/>
    <w:rsid w:val="00C72E80"/>
    <w:rsid w:val="00C72F8D"/>
    <w:rsid w:val="00C72FE8"/>
    <w:rsid w:val="00C73187"/>
    <w:rsid w:val="00C73525"/>
    <w:rsid w:val="00C7363A"/>
    <w:rsid w:val="00C7377F"/>
    <w:rsid w:val="00C73BBE"/>
    <w:rsid w:val="00C742DD"/>
    <w:rsid w:val="00C74939"/>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165"/>
    <w:rsid w:val="00C81272"/>
    <w:rsid w:val="00C81405"/>
    <w:rsid w:val="00C81554"/>
    <w:rsid w:val="00C81892"/>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87BDB"/>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B7"/>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496"/>
    <w:rsid w:val="00CA25C2"/>
    <w:rsid w:val="00CA2860"/>
    <w:rsid w:val="00CA28FA"/>
    <w:rsid w:val="00CA2950"/>
    <w:rsid w:val="00CA2AB5"/>
    <w:rsid w:val="00CA2AD8"/>
    <w:rsid w:val="00CA3050"/>
    <w:rsid w:val="00CA3076"/>
    <w:rsid w:val="00CA38D3"/>
    <w:rsid w:val="00CA3D93"/>
    <w:rsid w:val="00CA3ECD"/>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4D2"/>
    <w:rsid w:val="00CB0596"/>
    <w:rsid w:val="00CB06E0"/>
    <w:rsid w:val="00CB0D4B"/>
    <w:rsid w:val="00CB0DE4"/>
    <w:rsid w:val="00CB1623"/>
    <w:rsid w:val="00CB17AC"/>
    <w:rsid w:val="00CB1965"/>
    <w:rsid w:val="00CB1CF3"/>
    <w:rsid w:val="00CB1E95"/>
    <w:rsid w:val="00CB2047"/>
    <w:rsid w:val="00CB25C3"/>
    <w:rsid w:val="00CB2911"/>
    <w:rsid w:val="00CB2D6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389"/>
    <w:rsid w:val="00CB676F"/>
    <w:rsid w:val="00CB708B"/>
    <w:rsid w:val="00CB7142"/>
    <w:rsid w:val="00CB73FD"/>
    <w:rsid w:val="00CB7500"/>
    <w:rsid w:val="00CB7788"/>
    <w:rsid w:val="00CB77FF"/>
    <w:rsid w:val="00CB7874"/>
    <w:rsid w:val="00CB7DE2"/>
    <w:rsid w:val="00CB7E20"/>
    <w:rsid w:val="00CC0062"/>
    <w:rsid w:val="00CC0068"/>
    <w:rsid w:val="00CC05D1"/>
    <w:rsid w:val="00CC06A8"/>
    <w:rsid w:val="00CC0939"/>
    <w:rsid w:val="00CC1135"/>
    <w:rsid w:val="00CC1BB2"/>
    <w:rsid w:val="00CC1C53"/>
    <w:rsid w:val="00CC1F80"/>
    <w:rsid w:val="00CC2026"/>
    <w:rsid w:val="00CC203E"/>
    <w:rsid w:val="00CC24A0"/>
    <w:rsid w:val="00CC2C3E"/>
    <w:rsid w:val="00CC3204"/>
    <w:rsid w:val="00CC3587"/>
    <w:rsid w:val="00CC3589"/>
    <w:rsid w:val="00CC3B17"/>
    <w:rsid w:val="00CC41EB"/>
    <w:rsid w:val="00CC45A1"/>
    <w:rsid w:val="00CC5018"/>
    <w:rsid w:val="00CC5200"/>
    <w:rsid w:val="00CC5747"/>
    <w:rsid w:val="00CC580E"/>
    <w:rsid w:val="00CC59D5"/>
    <w:rsid w:val="00CC6049"/>
    <w:rsid w:val="00CC65AC"/>
    <w:rsid w:val="00CC691D"/>
    <w:rsid w:val="00CC6CC6"/>
    <w:rsid w:val="00CC6ED5"/>
    <w:rsid w:val="00CC7389"/>
    <w:rsid w:val="00CC7BC2"/>
    <w:rsid w:val="00CC7F23"/>
    <w:rsid w:val="00CD021A"/>
    <w:rsid w:val="00CD02C7"/>
    <w:rsid w:val="00CD030E"/>
    <w:rsid w:val="00CD05FD"/>
    <w:rsid w:val="00CD09D6"/>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23B"/>
    <w:rsid w:val="00CD4417"/>
    <w:rsid w:val="00CD4EAF"/>
    <w:rsid w:val="00CD52EB"/>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23"/>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2CA"/>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73F"/>
    <w:rsid w:val="00CF1936"/>
    <w:rsid w:val="00CF1981"/>
    <w:rsid w:val="00CF1A19"/>
    <w:rsid w:val="00CF1EE7"/>
    <w:rsid w:val="00CF1FB4"/>
    <w:rsid w:val="00CF200B"/>
    <w:rsid w:val="00CF2666"/>
    <w:rsid w:val="00CF268E"/>
    <w:rsid w:val="00CF2D1D"/>
    <w:rsid w:val="00CF2D30"/>
    <w:rsid w:val="00CF2D84"/>
    <w:rsid w:val="00CF2F86"/>
    <w:rsid w:val="00CF30D2"/>
    <w:rsid w:val="00CF3603"/>
    <w:rsid w:val="00CF3B9C"/>
    <w:rsid w:val="00CF3BFC"/>
    <w:rsid w:val="00CF3F2A"/>
    <w:rsid w:val="00CF4323"/>
    <w:rsid w:val="00CF43AB"/>
    <w:rsid w:val="00CF462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46D"/>
    <w:rsid w:val="00CF7A57"/>
    <w:rsid w:val="00CF7A70"/>
    <w:rsid w:val="00D0016E"/>
    <w:rsid w:val="00D00552"/>
    <w:rsid w:val="00D00A3E"/>
    <w:rsid w:val="00D00B69"/>
    <w:rsid w:val="00D00D15"/>
    <w:rsid w:val="00D015F7"/>
    <w:rsid w:val="00D018E9"/>
    <w:rsid w:val="00D01AE7"/>
    <w:rsid w:val="00D02424"/>
    <w:rsid w:val="00D024D5"/>
    <w:rsid w:val="00D024FD"/>
    <w:rsid w:val="00D026BF"/>
    <w:rsid w:val="00D02869"/>
    <w:rsid w:val="00D028C6"/>
    <w:rsid w:val="00D029B2"/>
    <w:rsid w:val="00D02B50"/>
    <w:rsid w:val="00D02CAD"/>
    <w:rsid w:val="00D02E99"/>
    <w:rsid w:val="00D03A39"/>
    <w:rsid w:val="00D03AE3"/>
    <w:rsid w:val="00D03B77"/>
    <w:rsid w:val="00D03BE6"/>
    <w:rsid w:val="00D04955"/>
    <w:rsid w:val="00D04D5B"/>
    <w:rsid w:val="00D04E1A"/>
    <w:rsid w:val="00D04FDC"/>
    <w:rsid w:val="00D052CD"/>
    <w:rsid w:val="00D052DF"/>
    <w:rsid w:val="00D058A6"/>
    <w:rsid w:val="00D0599A"/>
    <w:rsid w:val="00D05A74"/>
    <w:rsid w:val="00D05DBB"/>
    <w:rsid w:val="00D068A9"/>
    <w:rsid w:val="00D0699E"/>
    <w:rsid w:val="00D06B9F"/>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637"/>
    <w:rsid w:val="00D12C1F"/>
    <w:rsid w:val="00D12E9D"/>
    <w:rsid w:val="00D12F23"/>
    <w:rsid w:val="00D131C9"/>
    <w:rsid w:val="00D13306"/>
    <w:rsid w:val="00D1331A"/>
    <w:rsid w:val="00D139BF"/>
    <w:rsid w:val="00D14097"/>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B74"/>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4F52"/>
    <w:rsid w:val="00D251AA"/>
    <w:rsid w:val="00D25372"/>
    <w:rsid w:val="00D258B5"/>
    <w:rsid w:val="00D25AA2"/>
    <w:rsid w:val="00D25F8C"/>
    <w:rsid w:val="00D26740"/>
    <w:rsid w:val="00D26D53"/>
    <w:rsid w:val="00D26DEE"/>
    <w:rsid w:val="00D26ED1"/>
    <w:rsid w:val="00D27749"/>
    <w:rsid w:val="00D27839"/>
    <w:rsid w:val="00D2786B"/>
    <w:rsid w:val="00D278B9"/>
    <w:rsid w:val="00D27994"/>
    <w:rsid w:val="00D27BF5"/>
    <w:rsid w:val="00D30205"/>
    <w:rsid w:val="00D304C9"/>
    <w:rsid w:val="00D3068E"/>
    <w:rsid w:val="00D30B66"/>
    <w:rsid w:val="00D30DB5"/>
    <w:rsid w:val="00D3144A"/>
    <w:rsid w:val="00D3165B"/>
    <w:rsid w:val="00D32110"/>
    <w:rsid w:val="00D32399"/>
    <w:rsid w:val="00D32C1A"/>
    <w:rsid w:val="00D32D7F"/>
    <w:rsid w:val="00D330E1"/>
    <w:rsid w:val="00D3345C"/>
    <w:rsid w:val="00D336AD"/>
    <w:rsid w:val="00D33810"/>
    <w:rsid w:val="00D33890"/>
    <w:rsid w:val="00D33A02"/>
    <w:rsid w:val="00D33A96"/>
    <w:rsid w:val="00D34078"/>
    <w:rsid w:val="00D34610"/>
    <w:rsid w:val="00D34A7F"/>
    <w:rsid w:val="00D34C88"/>
    <w:rsid w:val="00D34CC6"/>
    <w:rsid w:val="00D34F91"/>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4D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42E"/>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57D32"/>
    <w:rsid w:val="00D601AF"/>
    <w:rsid w:val="00D6030A"/>
    <w:rsid w:val="00D60F3E"/>
    <w:rsid w:val="00D60FA3"/>
    <w:rsid w:val="00D6118F"/>
    <w:rsid w:val="00D61773"/>
    <w:rsid w:val="00D61865"/>
    <w:rsid w:val="00D61C5C"/>
    <w:rsid w:val="00D61CCB"/>
    <w:rsid w:val="00D62293"/>
    <w:rsid w:val="00D62486"/>
    <w:rsid w:val="00D627CC"/>
    <w:rsid w:val="00D62E94"/>
    <w:rsid w:val="00D62EA5"/>
    <w:rsid w:val="00D63018"/>
    <w:rsid w:val="00D63497"/>
    <w:rsid w:val="00D63697"/>
    <w:rsid w:val="00D640AB"/>
    <w:rsid w:val="00D64151"/>
    <w:rsid w:val="00D6442D"/>
    <w:rsid w:val="00D64453"/>
    <w:rsid w:val="00D6471F"/>
    <w:rsid w:val="00D64F7B"/>
    <w:rsid w:val="00D65929"/>
    <w:rsid w:val="00D65A6A"/>
    <w:rsid w:val="00D65B93"/>
    <w:rsid w:val="00D65C8B"/>
    <w:rsid w:val="00D65F2A"/>
    <w:rsid w:val="00D663A6"/>
    <w:rsid w:val="00D6668C"/>
    <w:rsid w:val="00D66BF4"/>
    <w:rsid w:val="00D66FE9"/>
    <w:rsid w:val="00D670B8"/>
    <w:rsid w:val="00D676EA"/>
    <w:rsid w:val="00D67860"/>
    <w:rsid w:val="00D67FA4"/>
    <w:rsid w:val="00D67FA9"/>
    <w:rsid w:val="00D7018C"/>
    <w:rsid w:val="00D703F5"/>
    <w:rsid w:val="00D70442"/>
    <w:rsid w:val="00D70A82"/>
    <w:rsid w:val="00D70AD6"/>
    <w:rsid w:val="00D70DD6"/>
    <w:rsid w:val="00D71001"/>
    <w:rsid w:val="00D7111A"/>
    <w:rsid w:val="00D71CC1"/>
    <w:rsid w:val="00D71E87"/>
    <w:rsid w:val="00D7207E"/>
    <w:rsid w:val="00D72299"/>
    <w:rsid w:val="00D72E1E"/>
    <w:rsid w:val="00D72E32"/>
    <w:rsid w:val="00D73364"/>
    <w:rsid w:val="00D73A60"/>
    <w:rsid w:val="00D74702"/>
    <w:rsid w:val="00D74C22"/>
    <w:rsid w:val="00D74EBF"/>
    <w:rsid w:val="00D74F67"/>
    <w:rsid w:val="00D75453"/>
    <w:rsid w:val="00D756A2"/>
    <w:rsid w:val="00D75856"/>
    <w:rsid w:val="00D75AA6"/>
    <w:rsid w:val="00D75B43"/>
    <w:rsid w:val="00D75BDD"/>
    <w:rsid w:val="00D761D1"/>
    <w:rsid w:val="00D77056"/>
    <w:rsid w:val="00D773F9"/>
    <w:rsid w:val="00D7750F"/>
    <w:rsid w:val="00D77562"/>
    <w:rsid w:val="00D775B4"/>
    <w:rsid w:val="00D777F1"/>
    <w:rsid w:val="00D77C37"/>
    <w:rsid w:val="00D80A89"/>
    <w:rsid w:val="00D80CB5"/>
    <w:rsid w:val="00D80D54"/>
    <w:rsid w:val="00D80EA6"/>
    <w:rsid w:val="00D812EB"/>
    <w:rsid w:val="00D81732"/>
    <w:rsid w:val="00D818E2"/>
    <w:rsid w:val="00D81DA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00"/>
    <w:rsid w:val="00D86C7A"/>
    <w:rsid w:val="00D86E00"/>
    <w:rsid w:val="00D8706A"/>
    <w:rsid w:val="00D87205"/>
    <w:rsid w:val="00D8794F"/>
    <w:rsid w:val="00D904EF"/>
    <w:rsid w:val="00D90C0F"/>
    <w:rsid w:val="00D90C42"/>
    <w:rsid w:val="00D90FA7"/>
    <w:rsid w:val="00D914B7"/>
    <w:rsid w:val="00D918FF"/>
    <w:rsid w:val="00D91B86"/>
    <w:rsid w:val="00D91C03"/>
    <w:rsid w:val="00D91F1E"/>
    <w:rsid w:val="00D91FD3"/>
    <w:rsid w:val="00D92046"/>
    <w:rsid w:val="00D92166"/>
    <w:rsid w:val="00D923F1"/>
    <w:rsid w:val="00D92427"/>
    <w:rsid w:val="00D924FA"/>
    <w:rsid w:val="00D92640"/>
    <w:rsid w:val="00D929BA"/>
    <w:rsid w:val="00D92F86"/>
    <w:rsid w:val="00D9338C"/>
    <w:rsid w:val="00D933DE"/>
    <w:rsid w:val="00D93FB6"/>
    <w:rsid w:val="00D94077"/>
    <w:rsid w:val="00D940CC"/>
    <w:rsid w:val="00D9417A"/>
    <w:rsid w:val="00D94497"/>
    <w:rsid w:val="00D945AE"/>
    <w:rsid w:val="00D947F9"/>
    <w:rsid w:val="00D94B96"/>
    <w:rsid w:val="00D94E97"/>
    <w:rsid w:val="00D94F55"/>
    <w:rsid w:val="00D94F5B"/>
    <w:rsid w:val="00D954BC"/>
    <w:rsid w:val="00D95845"/>
    <w:rsid w:val="00D95B60"/>
    <w:rsid w:val="00D95B81"/>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C51"/>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35"/>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69F"/>
    <w:rsid w:val="00DC0E5F"/>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9E5"/>
    <w:rsid w:val="00DC406F"/>
    <w:rsid w:val="00DC4175"/>
    <w:rsid w:val="00DC4308"/>
    <w:rsid w:val="00DC4533"/>
    <w:rsid w:val="00DC4940"/>
    <w:rsid w:val="00DC4C96"/>
    <w:rsid w:val="00DC4E3E"/>
    <w:rsid w:val="00DC509A"/>
    <w:rsid w:val="00DC50EF"/>
    <w:rsid w:val="00DC52D1"/>
    <w:rsid w:val="00DC5386"/>
    <w:rsid w:val="00DC58F4"/>
    <w:rsid w:val="00DC5B00"/>
    <w:rsid w:val="00DC5C23"/>
    <w:rsid w:val="00DC5D3B"/>
    <w:rsid w:val="00DC60BC"/>
    <w:rsid w:val="00DC7085"/>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C35"/>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002"/>
    <w:rsid w:val="00DE76EA"/>
    <w:rsid w:val="00DF01A8"/>
    <w:rsid w:val="00DF0A93"/>
    <w:rsid w:val="00DF0AC9"/>
    <w:rsid w:val="00DF0C6A"/>
    <w:rsid w:val="00DF0ECF"/>
    <w:rsid w:val="00DF0F5A"/>
    <w:rsid w:val="00DF11DC"/>
    <w:rsid w:val="00DF134E"/>
    <w:rsid w:val="00DF16D7"/>
    <w:rsid w:val="00DF1D49"/>
    <w:rsid w:val="00DF23F9"/>
    <w:rsid w:val="00DF2B2C"/>
    <w:rsid w:val="00DF3F55"/>
    <w:rsid w:val="00DF44F6"/>
    <w:rsid w:val="00DF4A23"/>
    <w:rsid w:val="00DF5353"/>
    <w:rsid w:val="00DF5684"/>
    <w:rsid w:val="00DF5B8F"/>
    <w:rsid w:val="00DF5C34"/>
    <w:rsid w:val="00DF5C75"/>
    <w:rsid w:val="00DF5CCF"/>
    <w:rsid w:val="00DF6137"/>
    <w:rsid w:val="00DF61B3"/>
    <w:rsid w:val="00DF6206"/>
    <w:rsid w:val="00DF6254"/>
    <w:rsid w:val="00DF66AA"/>
    <w:rsid w:val="00DF67C5"/>
    <w:rsid w:val="00DF67E2"/>
    <w:rsid w:val="00DF6BF7"/>
    <w:rsid w:val="00DF7109"/>
    <w:rsid w:val="00DF74A8"/>
    <w:rsid w:val="00DF7864"/>
    <w:rsid w:val="00DF7E7B"/>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6DA4"/>
    <w:rsid w:val="00E073FD"/>
    <w:rsid w:val="00E07440"/>
    <w:rsid w:val="00E076E5"/>
    <w:rsid w:val="00E07704"/>
    <w:rsid w:val="00E07930"/>
    <w:rsid w:val="00E07A28"/>
    <w:rsid w:val="00E07EA4"/>
    <w:rsid w:val="00E10120"/>
    <w:rsid w:val="00E10E00"/>
    <w:rsid w:val="00E10EDA"/>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5E76"/>
    <w:rsid w:val="00E15F26"/>
    <w:rsid w:val="00E16053"/>
    <w:rsid w:val="00E1625F"/>
    <w:rsid w:val="00E168E6"/>
    <w:rsid w:val="00E16BD3"/>
    <w:rsid w:val="00E1729C"/>
    <w:rsid w:val="00E17658"/>
    <w:rsid w:val="00E177A2"/>
    <w:rsid w:val="00E17DC1"/>
    <w:rsid w:val="00E17E45"/>
    <w:rsid w:val="00E20611"/>
    <w:rsid w:val="00E20F29"/>
    <w:rsid w:val="00E20F97"/>
    <w:rsid w:val="00E210D4"/>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6C"/>
    <w:rsid w:val="00E23FB9"/>
    <w:rsid w:val="00E23FFB"/>
    <w:rsid w:val="00E244B0"/>
    <w:rsid w:val="00E24910"/>
    <w:rsid w:val="00E24938"/>
    <w:rsid w:val="00E24FF5"/>
    <w:rsid w:val="00E251F0"/>
    <w:rsid w:val="00E255D5"/>
    <w:rsid w:val="00E25663"/>
    <w:rsid w:val="00E25B7C"/>
    <w:rsid w:val="00E25BFD"/>
    <w:rsid w:val="00E263DB"/>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1EB"/>
    <w:rsid w:val="00E3248C"/>
    <w:rsid w:val="00E32768"/>
    <w:rsid w:val="00E32935"/>
    <w:rsid w:val="00E32C18"/>
    <w:rsid w:val="00E32CD6"/>
    <w:rsid w:val="00E32DB1"/>
    <w:rsid w:val="00E32DDA"/>
    <w:rsid w:val="00E32F10"/>
    <w:rsid w:val="00E32F13"/>
    <w:rsid w:val="00E33DAE"/>
    <w:rsid w:val="00E340AF"/>
    <w:rsid w:val="00E34469"/>
    <w:rsid w:val="00E346B8"/>
    <w:rsid w:val="00E346CF"/>
    <w:rsid w:val="00E3490A"/>
    <w:rsid w:val="00E34ABE"/>
    <w:rsid w:val="00E3536C"/>
    <w:rsid w:val="00E355CE"/>
    <w:rsid w:val="00E3569B"/>
    <w:rsid w:val="00E3615B"/>
    <w:rsid w:val="00E36B4C"/>
    <w:rsid w:val="00E36D87"/>
    <w:rsid w:val="00E36DE3"/>
    <w:rsid w:val="00E375AF"/>
    <w:rsid w:val="00E401D3"/>
    <w:rsid w:val="00E4080C"/>
    <w:rsid w:val="00E409F8"/>
    <w:rsid w:val="00E40B6B"/>
    <w:rsid w:val="00E40D74"/>
    <w:rsid w:val="00E40F77"/>
    <w:rsid w:val="00E41791"/>
    <w:rsid w:val="00E4188F"/>
    <w:rsid w:val="00E41C7D"/>
    <w:rsid w:val="00E424D0"/>
    <w:rsid w:val="00E425A5"/>
    <w:rsid w:val="00E427F3"/>
    <w:rsid w:val="00E42CEC"/>
    <w:rsid w:val="00E42CFF"/>
    <w:rsid w:val="00E42DAB"/>
    <w:rsid w:val="00E430A8"/>
    <w:rsid w:val="00E43247"/>
    <w:rsid w:val="00E43530"/>
    <w:rsid w:val="00E436E9"/>
    <w:rsid w:val="00E43AB3"/>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307"/>
    <w:rsid w:val="00E5077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118"/>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6A"/>
    <w:rsid w:val="00E57EEB"/>
    <w:rsid w:val="00E57F80"/>
    <w:rsid w:val="00E57FB7"/>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72A"/>
    <w:rsid w:val="00E66811"/>
    <w:rsid w:val="00E66C37"/>
    <w:rsid w:val="00E6707B"/>
    <w:rsid w:val="00E670AC"/>
    <w:rsid w:val="00E67198"/>
    <w:rsid w:val="00E675CA"/>
    <w:rsid w:val="00E678E0"/>
    <w:rsid w:val="00E679F5"/>
    <w:rsid w:val="00E67C52"/>
    <w:rsid w:val="00E67D52"/>
    <w:rsid w:val="00E67EEA"/>
    <w:rsid w:val="00E7008C"/>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1E"/>
    <w:rsid w:val="00E7325C"/>
    <w:rsid w:val="00E734BD"/>
    <w:rsid w:val="00E73551"/>
    <w:rsid w:val="00E739E8"/>
    <w:rsid w:val="00E73B04"/>
    <w:rsid w:val="00E74092"/>
    <w:rsid w:val="00E743E0"/>
    <w:rsid w:val="00E7465D"/>
    <w:rsid w:val="00E74889"/>
    <w:rsid w:val="00E74906"/>
    <w:rsid w:val="00E74C46"/>
    <w:rsid w:val="00E75312"/>
    <w:rsid w:val="00E75C28"/>
    <w:rsid w:val="00E7633B"/>
    <w:rsid w:val="00E7663D"/>
    <w:rsid w:val="00E7692D"/>
    <w:rsid w:val="00E769B8"/>
    <w:rsid w:val="00E76ACD"/>
    <w:rsid w:val="00E76E39"/>
    <w:rsid w:val="00E77072"/>
    <w:rsid w:val="00E7732E"/>
    <w:rsid w:val="00E77523"/>
    <w:rsid w:val="00E77BF9"/>
    <w:rsid w:val="00E77CA6"/>
    <w:rsid w:val="00E80005"/>
    <w:rsid w:val="00E804AE"/>
    <w:rsid w:val="00E8078B"/>
    <w:rsid w:val="00E80CC1"/>
    <w:rsid w:val="00E814B8"/>
    <w:rsid w:val="00E81646"/>
    <w:rsid w:val="00E81864"/>
    <w:rsid w:val="00E81F91"/>
    <w:rsid w:val="00E820E8"/>
    <w:rsid w:val="00E82193"/>
    <w:rsid w:val="00E8219E"/>
    <w:rsid w:val="00E824B3"/>
    <w:rsid w:val="00E8264B"/>
    <w:rsid w:val="00E82650"/>
    <w:rsid w:val="00E829DB"/>
    <w:rsid w:val="00E82C95"/>
    <w:rsid w:val="00E82DA6"/>
    <w:rsid w:val="00E83732"/>
    <w:rsid w:val="00E83760"/>
    <w:rsid w:val="00E83B2A"/>
    <w:rsid w:val="00E83BF5"/>
    <w:rsid w:val="00E83C3E"/>
    <w:rsid w:val="00E83C64"/>
    <w:rsid w:val="00E83EDB"/>
    <w:rsid w:val="00E8499D"/>
    <w:rsid w:val="00E84C09"/>
    <w:rsid w:val="00E84F0E"/>
    <w:rsid w:val="00E85030"/>
    <w:rsid w:val="00E8514E"/>
    <w:rsid w:val="00E85304"/>
    <w:rsid w:val="00E855C0"/>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6DF"/>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1FD"/>
    <w:rsid w:val="00EA02B0"/>
    <w:rsid w:val="00EA02D0"/>
    <w:rsid w:val="00EA0421"/>
    <w:rsid w:val="00EA0AF4"/>
    <w:rsid w:val="00EA13CB"/>
    <w:rsid w:val="00EA25D7"/>
    <w:rsid w:val="00EA2632"/>
    <w:rsid w:val="00EA26E4"/>
    <w:rsid w:val="00EA2A4D"/>
    <w:rsid w:val="00EA30CB"/>
    <w:rsid w:val="00EA31C8"/>
    <w:rsid w:val="00EA3471"/>
    <w:rsid w:val="00EA35B5"/>
    <w:rsid w:val="00EA3E83"/>
    <w:rsid w:val="00EA3EB9"/>
    <w:rsid w:val="00EA3F09"/>
    <w:rsid w:val="00EA41D5"/>
    <w:rsid w:val="00EA437B"/>
    <w:rsid w:val="00EA4398"/>
    <w:rsid w:val="00EA4AFC"/>
    <w:rsid w:val="00EA4BB3"/>
    <w:rsid w:val="00EA4C1D"/>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6EE0"/>
    <w:rsid w:val="00EA7949"/>
    <w:rsid w:val="00EA7D94"/>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3B"/>
    <w:rsid w:val="00EB4510"/>
    <w:rsid w:val="00EB4ABF"/>
    <w:rsid w:val="00EB4AD3"/>
    <w:rsid w:val="00EB54E2"/>
    <w:rsid w:val="00EB55BE"/>
    <w:rsid w:val="00EB5636"/>
    <w:rsid w:val="00EB5909"/>
    <w:rsid w:val="00EB6264"/>
    <w:rsid w:val="00EB69C7"/>
    <w:rsid w:val="00EB6CAC"/>
    <w:rsid w:val="00EB6F26"/>
    <w:rsid w:val="00EB7659"/>
    <w:rsid w:val="00EB76D5"/>
    <w:rsid w:val="00EB7AAF"/>
    <w:rsid w:val="00EC0016"/>
    <w:rsid w:val="00EC01D1"/>
    <w:rsid w:val="00EC0246"/>
    <w:rsid w:val="00EC05B3"/>
    <w:rsid w:val="00EC0606"/>
    <w:rsid w:val="00EC0611"/>
    <w:rsid w:val="00EC07B4"/>
    <w:rsid w:val="00EC0DFB"/>
    <w:rsid w:val="00EC0EA9"/>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7B8"/>
    <w:rsid w:val="00EC4A71"/>
    <w:rsid w:val="00EC4FE5"/>
    <w:rsid w:val="00EC541E"/>
    <w:rsid w:val="00EC54FA"/>
    <w:rsid w:val="00EC55C3"/>
    <w:rsid w:val="00EC5B5A"/>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0CA"/>
    <w:rsid w:val="00ED329B"/>
    <w:rsid w:val="00ED34DB"/>
    <w:rsid w:val="00ED3AA3"/>
    <w:rsid w:val="00ED3AA7"/>
    <w:rsid w:val="00ED3C18"/>
    <w:rsid w:val="00ED3E02"/>
    <w:rsid w:val="00ED3EA0"/>
    <w:rsid w:val="00ED4078"/>
    <w:rsid w:val="00ED49CC"/>
    <w:rsid w:val="00ED4A41"/>
    <w:rsid w:val="00ED4AFB"/>
    <w:rsid w:val="00ED4F81"/>
    <w:rsid w:val="00ED507E"/>
    <w:rsid w:val="00ED58D5"/>
    <w:rsid w:val="00ED5981"/>
    <w:rsid w:val="00ED631F"/>
    <w:rsid w:val="00ED6579"/>
    <w:rsid w:val="00ED666D"/>
    <w:rsid w:val="00ED6B69"/>
    <w:rsid w:val="00ED6B7F"/>
    <w:rsid w:val="00ED6E6A"/>
    <w:rsid w:val="00ED6F3E"/>
    <w:rsid w:val="00ED71A3"/>
    <w:rsid w:val="00ED7351"/>
    <w:rsid w:val="00ED7374"/>
    <w:rsid w:val="00ED7AA9"/>
    <w:rsid w:val="00EE037F"/>
    <w:rsid w:val="00EE0896"/>
    <w:rsid w:val="00EE0E28"/>
    <w:rsid w:val="00EE196F"/>
    <w:rsid w:val="00EE198E"/>
    <w:rsid w:val="00EE1C07"/>
    <w:rsid w:val="00EE1FBC"/>
    <w:rsid w:val="00EE2A20"/>
    <w:rsid w:val="00EE2B52"/>
    <w:rsid w:val="00EE2E1E"/>
    <w:rsid w:val="00EE369A"/>
    <w:rsid w:val="00EE3B58"/>
    <w:rsid w:val="00EE3E52"/>
    <w:rsid w:val="00EE40CD"/>
    <w:rsid w:val="00EE41DF"/>
    <w:rsid w:val="00EE4275"/>
    <w:rsid w:val="00EE4653"/>
    <w:rsid w:val="00EE4C13"/>
    <w:rsid w:val="00EE4C51"/>
    <w:rsid w:val="00EE4D27"/>
    <w:rsid w:val="00EE5375"/>
    <w:rsid w:val="00EE53F0"/>
    <w:rsid w:val="00EE5488"/>
    <w:rsid w:val="00EE596E"/>
    <w:rsid w:val="00EE5D1A"/>
    <w:rsid w:val="00EE5F18"/>
    <w:rsid w:val="00EE68FE"/>
    <w:rsid w:val="00EE6DEB"/>
    <w:rsid w:val="00EE7518"/>
    <w:rsid w:val="00EE753B"/>
    <w:rsid w:val="00EE7EA4"/>
    <w:rsid w:val="00EE7F6D"/>
    <w:rsid w:val="00EF017D"/>
    <w:rsid w:val="00EF0229"/>
    <w:rsid w:val="00EF0428"/>
    <w:rsid w:val="00EF046B"/>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A0"/>
    <w:rsid w:val="00EF53B9"/>
    <w:rsid w:val="00EF544B"/>
    <w:rsid w:val="00EF6259"/>
    <w:rsid w:val="00EF650C"/>
    <w:rsid w:val="00EF65F7"/>
    <w:rsid w:val="00EF6DF3"/>
    <w:rsid w:val="00EF70AF"/>
    <w:rsid w:val="00EF71FF"/>
    <w:rsid w:val="00EF7392"/>
    <w:rsid w:val="00EF769D"/>
    <w:rsid w:val="00EF7AF7"/>
    <w:rsid w:val="00EF7B9C"/>
    <w:rsid w:val="00EF7C97"/>
    <w:rsid w:val="00EF7CE1"/>
    <w:rsid w:val="00F0030B"/>
    <w:rsid w:val="00F00629"/>
    <w:rsid w:val="00F009D8"/>
    <w:rsid w:val="00F009E4"/>
    <w:rsid w:val="00F00CC8"/>
    <w:rsid w:val="00F00E49"/>
    <w:rsid w:val="00F00F87"/>
    <w:rsid w:val="00F0119E"/>
    <w:rsid w:val="00F0138E"/>
    <w:rsid w:val="00F0143B"/>
    <w:rsid w:val="00F01592"/>
    <w:rsid w:val="00F01864"/>
    <w:rsid w:val="00F01E89"/>
    <w:rsid w:val="00F01FC6"/>
    <w:rsid w:val="00F023CC"/>
    <w:rsid w:val="00F02426"/>
    <w:rsid w:val="00F02657"/>
    <w:rsid w:val="00F0274C"/>
    <w:rsid w:val="00F02835"/>
    <w:rsid w:val="00F02A3E"/>
    <w:rsid w:val="00F02B8C"/>
    <w:rsid w:val="00F02C20"/>
    <w:rsid w:val="00F02F66"/>
    <w:rsid w:val="00F03241"/>
    <w:rsid w:val="00F036A3"/>
    <w:rsid w:val="00F03A80"/>
    <w:rsid w:val="00F03D98"/>
    <w:rsid w:val="00F03F13"/>
    <w:rsid w:val="00F04271"/>
    <w:rsid w:val="00F045F2"/>
    <w:rsid w:val="00F04974"/>
    <w:rsid w:val="00F04D6B"/>
    <w:rsid w:val="00F051EA"/>
    <w:rsid w:val="00F05285"/>
    <w:rsid w:val="00F054B5"/>
    <w:rsid w:val="00F058CE"/>
    <w:rsid w:val="00F05EE8"/>
    <w:rsid w:val="00F060C8"/>
    <w:rsid w:val="00F066BE"/>
    <w:rsid w:val="00F06733"/>
    <w:rsid w:val="00F06B64"/>
    <w:rsid w:val="00F0762C"/>
    <w:rsid w:val="00F07FB9"/>
    <w:rsid w:val="00F10C9D"/>
    <w:rsid w:val="00F10CBB"/>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29F"/>
    <w:rsid w:val="00F14604"/>
    <w:rsid w:val="00F149B0"/>
    <w:rsid w:val="00F14D01"/>
    <w:rsid w:val="00F14DF2"/>
    <w:rsid w:val="00F14E6A"/>
    <w:rsid w:val="00F14E6E"/>
    <w:rsid w:val="00F14E8A"/>
    <w:rsid w:val="00F15193"/>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2BA6"/>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631"/>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154"/>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A9"/>
    <w:rsid w:val="00F346BA"/>
    <w:rsid w:val="00F34928"/>
    <w:rsid w:val="00F34FBD"/>
    <w:rsid w:val="00F3502C"/>
    <w:rsid w:val="00F35166"/>
    <w:rsid w:val="00F3516C"/>
    <w:rsid w:val="00F355A7"/>
    <w:rsid w:val="00F35DA4"/>
    <w:rsid w:val="00F35ECC"/>
    <w:rsid w:val="00F35FC1"/>
    <w:rsid w:val="00F36518"/>
    <w:rsid w:val="00F366B3"/>
    <w:rsid w:val="00F367DB"/>
    <w:rsid w:val="00F371A0"/>
    <w:rsid w:val="00F372AA"/>
    <w:rsid w:val="00F3762A"/>
    <w:rsid w:val="00F37820"/>
    <w:rsid w:val="00F37930"/>
    <w:rsid w:val="00F37BFF"/>
    <w:rsid w:val="00F37D4F"/>
    <w:rsid w:val="00F37D7C"/>
    <w:rsid w:val="00F37EED"/>
    <w:rsid w:val="00F4003D"/>
    <w:rsid w:val="00F40146"/>
    <w:rsid w:val="00F401C2"/>
    <w:rsid w:val="00F402F8"/>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06"/>
    <w:rsid w:val="00F46D4F"/>
    <w:rsid w:val="00F46F64"/>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51"/>
    <w:rsid w:val="00F52AF2"/>
    <w:rsid w:val="00F52F2D"/>
    <w:rsid w:val="00F53006"/>
    <w:rsid w:val="00F531A2"/>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EA9"/>
    <w:rsid w:val="00F562D7"/>
    <w:rsid w:val="00F56562"/>
    <w:rsid w:val="00F56BAC"/>
    <w:rsid w:val="00F56CB5"/>
    <w:rsid w:val="00F56CC2"/>
    <w:rsid w:val="00F57679"/>
    <w:rsid w:val="00F577B4"/>
    <w:rsid w:val="00F577DE"/>
    <w:rsid w:val="00F579C2"/>
    <w:rsid w:val="00F57E31"/>
    <w:rsid w:val="00F6007A"/>
    <w:rsid w:val="00F60683"/>
    <w:rsid w:val="00F60B17"/>
    <w:rsid w:val="00F60DD9"/>
    <w:rsid w:val="00F61984"/>
    <w:rsid w:val="00F61B3D"/>
    <w:rsid w:val="00F61D2D"/>
    <w:rsid w:val="00F61DDE"/>
    <w:rsid w:val="00F61E81"/>
    <w:rsid w:val="00F6207C"/>
    <w:rsid w:val="00F624EE"/>
    <w:rsid w:val="00F6274A"/>
    <w:rsid w:val="00F62ED6"/>
    <w:rsid w:val="00F63146"/>
    <w:rsid w:val="00F6345F"/>
    <w:rsid w:val="00F635A3"/>
    <w:rsid w:val="00F63965"/>
    <w:rsid w:val="00F64BA7"/>
    <w:rsid w:val="00F64C57"/>
    <w:rsid w:val="00F64C9F"/>
    <w:rsid w:val="00F64E3C"/>
    <w:rsid w:val="00F64E88"/>
    <w:rsid w:val="00F650D9"/>
    <w:rsid w:val="00F65118"/>
    <w:rsid w:val="00F65E82"/>
    <w:rsid w:val="00F66036"/>
    <w:rsid w:val="00F66063"/>
    <w:rsid w:val="00F66333"/>
    <w:rsid w:val="00F6662B"/>
    <w:rsid w:val="00F666AA"/>
    <w:rsid w:val="00F66935"/>
    <w:rsid w:val="00F66CC9"/>
    <w:rsid w:val="00F66D63"/>
    <w:rsid w:val="00F66F42"/>
    <w:rsid w:val="00F675B9"/>
    <w:rsid w:val="00F67690"/>
    <w:rsid w:val="00F676F6"/>
    <w:rsid w:val="00F679E1"/>
    <w:rsid w:val="00F67A15"/>
    <w:rsid w:val="00F67F4D"/>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DC2"/>
    <w:rsid w:val="00F81EFD"/>
    <w:rsid w:val="00F81F3B"/>
    <w:rsid w:val="00F82385"/>
    <w:rsid w:val="00F8256A"/>
    <w:rsid w:val="00F82B86"/>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B42"/>
    <w:rsid w:val="00F95DD4"/>
    <w:rsid w:val="00F95E67"/>
    <w:rsid w:val="00F96058"/>
    <w:rsid w:val="00F96143"/>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B9F"/>
    <w:rsid w:val="00FA2BD1"/>
    <w:rsid w:val="00FA2C77"/>
    <w:rsid w:val="00FA2F2B"/>
    <w:rsid w:val="00FA30E1"/>
    <w:rsid w:val="00FA34DD"/>
    <w:rsid w:val="00FA35A5"/>
    <w:rsid w:val="00FA38F5"/>
    <w:rsid w:val="00FA3B77"/>
    <w:rsid w:val="00FA3B7D"/>
    <w:rsid w:val="00FA3C23"/>
    <w:rsid w:val="00FA4134"/>
    <w:rsid w:val="00FA4538"/>
    <w:rsid w:val="00FA5245"/>
    <w:rsid w:val="00FA5472"/>
    <w:rsid w:val="00FA550F"/>
    <w:rsid w:val="00FA67E3"/>
    <w:rsid w:val="00FA6A7A"/>
    <w:rsid w:val="00FA6A83"/>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A2E"/>
    <w:rsid w:val="00FB5B6C"/>
    <w:rsid w:val="00FB5DE8"/>
    <w:rsid w:val="00FB66D6"/>
    <w:rsid w:val="00FB67BA"/>
    <w:rsid w:val="00FB6D21"/>
    <w:rsid w:val="00FB74E6"/>
    <w:rsid w:val="00FB77B4"/>
    <w:rsid w:val="00FB788C"/>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A8"/>
    <w:rsid w:val="00FC4CC1"/>
    <w:rsid w:val="00FC53E5"/>
    <w:rsid w:val="00FC58CC"/>
    <w:rsid w:val="00FC5B1F"/>
    <w:rsid w:val="00FC641D"/>
    <w:rsid w:val="00FC66AC"/>
    <w:rsid w:val="00FC68E2"/>
    <w:rsid w:val="00FC6AA3"/>
    <w:rsid w:val="00FC6C73"/>
    <w:rsid w:val="00FC6C94"/>
    <w:rsid w:val="00FC6FF8"/>
    <w:rsid w:val="00FC70E7"/>
    <w:rsid w:val="00FC71D1"/>
    <w:rsid w:val="00FC77F6"/>
    <w:rsid w:val="00FD0151"/>
    <w:rsid w:val="00FD02D6"/>
    <w:rsid w:val="00FD063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3A5"/>
    <w:rsid w:val="00FE147C"/>
    <w:rsid w:val="00FE1508"/>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8F1"/>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75C"/>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出段落,Task Body"/>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B">
    <w:name w:val="ZB"/>
    <w:rsid w:val="00636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B1Char1">
    <w:name w:val="B1 Char1"/>
    <w:qFormat/>
    <w:rsid w:val="00636AFF"/>
    <w:rPr>
      <w:rFonts w:eastAsia="Times New Roman"/>
    </w:rPr>
  </w:style>
  <w:style w:type="character" w:styleId="aff">
    <w:name w:val="Strong"/>
    <w:basedOn w:val="a0"/>
    <w:uiPriority w:val="22"/>
    <w:qFormat/>
    <w:rsid w:val="00832E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46699">
      <w:bodyDiv w:val="1"/>
      <w:marLeft w:val="0"/>
      <w:marRight w:val="0"/>
      <w:marTop w:val="0"/>
      <w:marBottom w:val="0"/>
      <w:divBdr>
        <w:top w:val="none" w:sz="0" w:space="0" w:color="auto"/>
        <w:left w:val="none" w:sz="0" w:space="0" w:color="auto"/>
        <w:bottom w:val="none" w:sz="0" w:space="0" w:color="auto"/>
        <w:right w:val="none" w:sz="0" w:space="0" w:color="auto"/>
      </w:divBdr>
    </w:div>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90542958">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669472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1869643127">
      <w:bodyDiv w:val="1"/>
      <w:marLeft w:val="0"/>
      <w:marRight w:val="0"/>
      <w:marTop w:val="0"/>
      <w:marBottom w:val="0"/>
      <w:divBdr>
        <w:top w:val="none" w:sz="0" w:space="0" w:color="auto"/>
        <w:left w:val="none" w:sz="0" w:space="0" w:color="auto"/>
        <w:bottom w:val="none" w:sz="0" w:space="0" w:color="auto"/>
        <w:right w:val="none" w:sz="0" w:space="0" w:color="auto"/>
      </w:divBdr>
    </w:div>
    <w:div w:id="1976334269">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F2F85-C718-4993-9263-309753B11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5</Pages>
  <Words>1897</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5111</cp:revision>
  <cp:lastPrinted>2018-04-04T09:40:00Z</cp:lastPrinted>
  <dcterms:created xsi:type="dcterms:W3CDTF">2019-10-02T02:43:00Z</dcterms:created>
  <dcterms:modified xsi:type="dcterms:W3CDTF">2022-01-11T13:08:00Z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